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1E" w:rsidRDefault="00B53F1E" w:rsidP="00B53F1E">
      <w:pPr>
        <w:overflowPunct w:val="0"/>
        <w:adjustRightInd w:val="0"/>
        <w:snapToGrid w:val="0"/>
        <w:spacing w:after="0" w:line="700" w:lineRule="exact"/>
        <w:jc w:val="center"/>
        <w:rPr>
          <w:rFonts w:ascii="Times New Roman" w:eastAsia="方正小标宋简体" w:hAnsi="Times New Roman" w:cs="Times New Roman" w:hint="eastAsia"/>
          <w:sz w:val="44"/>
          <w:szCs w:val="44"/>
        </w:rPr>
      </w:pPr>
    </w:p>
    <w:p w:rsidR="0017243E" w:rsidRPr="00B53F1E" w:rsidRDefault="00B53F1E" w:rsidP="00B53F1E">
      <w:pPr>
        <w:overflowPunct w:val="0"/>
        <w:adjustRightInd w:val="0"/>
        <w:snapToGrid w:val="0"/>
        <w:spacing w:after="0" w:line="700" w:lineRule="exact"/>
        <w:jc w:val="center"/>
        <w:rPr>
          <w:rFonts w:ascii="Times New Roman" w:eastAsia="方正小标宋简体" w:hAnsi="Times New Roman" w:cs="Times New Roman"/>
          <w:sz w:val="44"/>
          <w:szCs w:val="44"/>
        </w:rPr>
      </w:pPr>
      <w:r w:rsidRPr="00B53F1E">
        <w:rPr>
          <w:rFonts w:ascii="Times New Roman" w:eastAsia="方正小标宋简体" w:hAnsi="Times New Roman" w:cs="Times New Roman"/>
          <w:sz w:val="44"/>
          <w:szCs w:val="44"/>
        </w:rPr>
        <w:t>四川电力市场中长期交易规则</w:t>
      </w:r>
    </w:p>
    <w:p w:rsidR="0017243E" w:rsidRPr="00B53F1E" w:rsidRDefault="00B53F1E" w:rsidP="00B53F1E">
      <w:pPr>
        <w:overflowPunct w:val="0"/>
        <w:adjustRightInd w:val="0"/>
        <w:snapToGrid w:val="0"/>
        <w:spacing w:after="0" w:line="700" w:lineRule="exact"/>
        <w:jc w:val="center"/>
        <w:rPr>
          <w:rFonts w:ascii="Times New Roman" w:eastAsia="方正小标宋简体" w:hAnsi="Times New Roman" w:cs="Times New Roman"/>
          <w:sz w:val="44"/>
          <w:szCs w:val="44"/>
        </w:rPr>
      </w:pPr>
      <w:r w:rsidRPr="00B53F1E">
        <w:rPr>
          <w:rFonts w:ascii="Times New Roman" w:eastAsia="方正小标宋简体" w:hAnsi="Times New Roman" w:cs="Times New Roman"/>
          <w:sz w:val="44"/>
          <w:szCs w:val="44"/>
        </w:rPr>
        <w:t>（</w:t>
      </w:r>
      <w:r w:rsidRPr="00B53F1E">
        <w:rPr>
          <w:rFonts w:ascii="Times New Roman" w:eastAsia="方正小标宋简体" w:hAnsi="Times New Roman" w:cs="Times New Roman"/>
          <w:sz w:val="44"/>
          <w:szCs w:val="44"/>
        </w:rPr>
        <w:t>2024</w:t>
      </w:r>
      <w:r w:rsidRPr="00B53F1E">
        <w:rPr>
          <w:rFonts w:ascii="Times New Roman" w:eastAsia="方正小标宋简体" w:hAnsi="Times New Roman" w:cs="Times New Roman"/>
          <w:sz w:val="44"/>
          <w:szCs w:val="44"/>
        </w:rPr>
        <w:t>年修订版）</w:t>
      </w:r>
    </w:p>
    <w:p w:rsidR="00E7235D" w:rsidRPr="00B53F1E" w:rsidRDefault="00B53F1E" w:rsidP="00B53F1E">
      <w:pPr>
        <w:overflowPunct w:val="0"/>
        <w:adjustRightInd w:val="0"/>
        <w:snapToGrid w:val="0"/>
        <w:spacing w:after="0" w:line="700" w:lineRule="exact"/>
        <w:jc w:val="center"/>
        <w:rPr>
          <w:rFonts w:ascii="Times New Roman" w:eastAsia="方正小标宋简体" w:hAnsi="Times New Roman" w:cs="Times New Roman"/>
          <w:sz w:val="44"/>
          <w:szCs w:val="44"/>
        </w:rPr>
      </w:pPr>
      <w:r w:rsidRPr="00B53F1E">
        <w:rPr>
          <w:rFonts w:ascii="Times New Roman" w:eastAsia="方正小标宋简体" w:hAnsi="Times New Roman" w:cs="Times New Roman"/>
          <w:sz w:val="44"/>
          <w:szCs w:val="44"/>
        </w:rPr>
        <w:t>补充修订条款</w:t>
      </w:r>
    </w:p>
    <w:p w:rsidR="00E7235D" w:rsidRPr="00B53F1E" w:rsidRDefault="00E7235D" w:rsidP="00B53F1E">
      <w:pPr>
        <w:widowControl/>
        <w:overflowPunct w:val="0"/>
        <w:spacing w:after="0" w:line="560" w:lineRule="exact"/>
        <w:jc w:val="both"/>
        <w:rPr>
          <w:rFonts w:ascii="Times New Roman" w:eastAsia="仿宋" w:hAnsi="Times New Roman" w:cs="Times New Roman"/>
          <w:sz w:val="32"/>
          <w:szCs w:val="32"/>
        </w:rPr>
      </w:pPr>
    </w:p>
    <w:p w:rsidR="00E7235D" w:rsidRPr="00B53F1E" w:rsidRDefault="00B53F1E" w:rsidP="00B53F1E">
      <w:pPr>
        <w:overflowPunct w:val="0"/>
        <w:adjustRightInd w:val="0"/>
        <w:snapToGrid w:val="0"/>
        <w:spacing w:after="0" w:line="560" w:lineRule="exact"/>
        <w:ind w:firstLineChars="200" w:firstLine="640"/>
        <w:jc w:val="both"/>
        <w:rPr>
          <w:rFonts w:ascii="Times New Roman" w:eastAsia="黑体" w:hAnsi="Times New Roman" w:cs="Times New Roman"/>
          <w:sz w:val="32"/>
          <w:szCs w:val="32"/>
        </w:rPr>
      </w:pPr>
      <w:r w:rsidRPr="00B53F1E">
        <w:rPr>
          <w:rFonts w:ascii="Times New Roman" w:eastAsia="黑体" w:hAnsi="Times New Roman" w:cs="Times New Roman"/>
          <w:sz w:val="32"/>
          <w:szCs w:val="32"/>
        </w:rPr>
        <w:t>一、新增条款</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hint="eastAsia"/>
          <w:sz w:val="32"/>
          <w:szCs w:val="32"/>
        </w:rPr>
      </w:pPr>
      <w:r w:rsidRPr="00B53F1E">
        <w:rPr>
          <w:rFonts w:ascii="楷体_GB2312" w:eastAsia="楷体_GB2312" w:hAnsi="Times New Roman" w:cs="Times New Roman" w:hint="eastAsia"/>
          <w:sz w:val="32"/>
          <w:szCs w:val="32"/>
        </w:rPr>
        <w:t>（一）新增中长期市场交易类型</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b/>
          <w:sz w:val="32"/>
          <w:szCs w:val="32"/>
        </w:rPr>
      </w:pPr>
      <w:r w:rsidRPr="00B53F1E">
        <w:rPr>
          <w:rFonts w:ascii="Times New Roman" w:eastAsia="仿宋" w:hAnsi="Times New Roman" w:cs="Times New Roman"/>
          <w:sz w:val="32"/>
          <w:szCs w:val="32"/>
        </w:rPr>
        <w:t>省间中长期市场年度外购、月度外购交易电量（不含省间绿色电力交易电量）</w:t>
      </w:r>
      <w:r w:rsidRPr="00B53F1E">
        <w:rPr>
          <w:rFonts w:ascii="Times New Roman" w:eastAsia="仿宋" w:hAnsi="Times New Roman" w:cs="Times New Roman"/>
          <w:bCs/>
          <w:sz w:val="32"/>
          <w:szCs w:val="32"/>
        </w:rPr>
        <w:t>，由电网企业采用挂牌方式，</w:t>
      </w:r>
      <w:r w:rsidRPr="00B53F1E">
        <w:rPr>
          <w:rFonts w:ascii="Times New Roman" w:eastAsia="仿宋" w:hAnsi="Times New Roman" w:cs="Times New Roman"/>
          <w:sz w:val="32"/>
          <w:szCs w:val="32"/>
          <w:lang w:bidi="ar"/>
        </w:rPr>
        <w:t>在</w:t>
      </w:r>
      <w:r w:rsidRPr="00B53F1E">
        <w:rPr>
          <w:rFonts w:ascii="Times New Roman" w:eastAsia="仿宋" w:hAnsi="Times New Roman" w:cs="Times New Roman"/>
          <w:sz w:val="32"/>
          <w:szCs w:val="32"/>
          <w:lang w:bidi="ar"/>
        </w:rPr>
        <w:t>交易平台</w:t>
      </w:r>
      <w:r w:rsidRPr="00B53F1E">
        <w:rPr>
          <w:rFonts w:ascii="Times New Roman" w:eastAsia="仿宋" w:hAnsi="Times New Roman" w:cs="Times New Roman"/>
          <w:sz w:val="32"/>
          <w:szCs w:val="32"/>
          <w:lang w:bidi="ar"/>
        </w:rPr>
        <w:t>减持</w:t>
      </w:r>
      <w:r w:rsidRPr="00B53F1E">
        <w:rPr>
          <w:rFonts w:ascii="Times New Roman" w:eastAsia="仿宋" w:hAnsi="Times New Roman" w:cs="Times New Roman"/>
          <w:sz w:val="32"/>
          <w:szCs w:val="32"/>
          <w:lang w:bidi="ar"/>
        </w:rPr>
        <w:t>，发电企业、</w:t>
      </w:r>
      <w:r w:rsidRPr="00B53F1E">
        <w:rPr>
          <w:rFonts w:ascii="Times New Roman" w:eastAsia="仿宋" w:hAnsi="Times New Roman" w:cs="Times New Roman"/>
          <w:sz w:val="32"/>
          <w:szCs w:val="32"/>
          <w:lang w:bidi="ar"/>
        </w:rPr>
        <w:t>批发</w:t>
      </w:r>
      <w:r w:rsidRPr="00B53F1E">
        <w:rPr>
          <w:rFonts w:ascii="Times New Roman" w:eastAsia="仿宋" w:hAnsi="Times New Roman" w:cs="Times New Roman"/>
          <w:sz w:val="32"/>
          <w:szCs w:val="32"/>
          <w:lang w:bidi="ar"/>
        </w:rPr>
        <w:t>用户、售电公司</w:t>
      </w:r>
      <w:r w:rsidRPr="00B53F1E">
        <w:rPr>
          <w:rFonts w:ascii="Times New Roman" w:eastAsia="仿宋" w:hAnsi="Times New Roman" w:cs="Times New Roman"/>
          <w:sz w:val="32"/>
          <w:szCs w:val="32"/>
          <w:lang w:bidi="ar"/>
        </w:rPr>
        <w:t>、</w:t>
      </w:r>
      <w:r w:rsidRPr="00B53F1E">
        <w:rPr>
          <w:rFonts w:ascii="Times New Roman" w:eastAsia="仿宋" w:hAnsi="Times New Roman" w:cs="Times New Roman"/>
          <w:sz w:val="32"/>
          <w:szCs w:val="32"/>
          <w:lang w:bidi="ar"/>
        </w:rPr>
        <w:t>新型经营主体</w:t>
      </w:r>
      <w:r w:rsidRPr="00B53F1E">
        <w:rPr>
          <w:rFonts w:ascii="Times New Roman" w:eastAsia="仿宋" w:hAnsi="Times New Roman" w:cs="Times New Roman"/>
          <w:sz w:val="32"/>
          <w:szCs w:val="32"/>
          <w:lang w:bidi="ar"/>
        </w:rPr>
        <w:t>等</w:t>
      </w:r>
      <w:r w:rsidRPr="00B53F1E">
        <w:rPr>
          <w:rFonts w:ascii="Times New Roman" w:eastAsia="仿宋" w:hAnsi="Times New Roman" w:cs="Times New Roman"/>
          <w:sz w:val="32"/>
          <w:szCs w:val="32"/>
          <w:lang w:bidi="ar"/>
        </w:rPr>
        <w:t>自愿摘牌</w:t>
      </w:r>
      <w:r w:rsidRPr="00B53F1E">
        <w:rPr>
          <w:rFonts w:ascii="Times New Roman" w:eastAsia="仿宋" w:hAnsi="Times New Roman" w:cs="Times New Roman"/>
          <w:sz w:val="32"/>
          <w:szCs w:val="32"/>
          <w:lang w:bidi="ar"/>
        </w:rPr>
        <w:t>消纳</w:t>
      </w:r>
      <w:r w:rsidRPr="00B53F1E">
        <w:rPr>
          <w:rFonts w:ascii="Times New Roman" w:eastAsia="仿宋" w:hAnsi="Times New Roman" w:cs="Times New Roman"/>
          <w:bCs/>
          <w:sz w:val="32"/>
          <w:szCs w:val="32"/>
        </w:rPr>
        <w:t>。</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（二）</w:t>
      </w:r>
      <w:r w:rsidRPr="00B53F1E">
        <w:rPr>
          <w:rFonts w:ascii="楷体_GB2312" w:eastAsia="楷体_GB2312" w:hAnsi="Times New Roman" w:cs="Times New Roman"/>
          <w:sz w:val="32"/>
          <w:szCs w:val="32"/>
        </w:rPr>
        <w:t>独立储能充放电能力</w:t>
      </w:r>
      <w:r w:rsidRPr="00B53F1E">
        <w:rPr>
          <w:rFonts w:ascii="楷体_GB2312" w:eastAsia="楷体_GB2312" w:hAnsi="Times New Roman" w:cs="Times New Roman"/>
          <w:sz w:val="32"/>
          <w:szCs w:val="32"/>
        </w:rPr>
        <w:t>及可以交易规模上限</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1.</w:t>
      </w:r>
      <w:r w:rsidRPr="00B53F1E">
        <w:rPr>
          <w:rFonts w:ascii="Times New Roman" w:eastAsia="仿宋" w:hAnsi="Times New Roman" w:cs="Times New Roman"/>
          <w:sz w:val="32"/>
          <w:szCs w:val="32"/>
        </w:rPr>
        <w:t>独立储能充放电能力按如下方式确定：</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充电时</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各月充电能力</w:t>
      </w:r>
      <w:r w:rsidRPr="00B53F1E">
        <w:rPr>
          <w:rFonts w:ascii="Times New Roman" w:eastAsia="仿宋" w:hAnsi="Times New Roman" w:cs="Times New Roman"/>
          <w:sz w:val="32"/>
          <w:szCs w:val="32"/>
        </w:rPr>
        <w:t>=MAX</w:t>
      </w:r>
      <w:r w:rsidRPr="00B53F1E">
        <w:rPr>
          <w:rFonts w:ascii="Times New Roman" w:eastAsia="仿宋" w:hAnsi="Times New Roman" w:cs="Times New Roman"/>
          <w:sz w:val="32"/>
          <w:szCs w:val="32"/>
        </w:rPr>
        <w:t>（额定功率</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×2×2</w:t>
      </w:r>
      <w:r w:rsidRPr="00B53F1E">
        <w:rPr>
          <w:rFonts w:ascii="Times New Roman" w:eastAsia="仿宋" w:hAnsi="Times New Roman" w:cs="Times New Roman"/>
          <w:sz w:val="32"/>
          <w:szCs w:val="32"/>
        </w:rPr>
        <w:t>小时，</w:t>
      </w:r>
      <w:r w:rsidRPr="00B53F1E">
        <w:rPr>
          <w:rFonts w:ascii="Times New Roman" w:eastAsia="仿宋" w:hAnsi="Times New Roman" w:cs="Times New Roman"/>
          <w:sz w:val="32"/>
          <w:szCs w:val="32"/>
        </w:rPr>
        <w:t>1.2×</w:t>
      </w:r>
      <w:r w:rsidRPr="00B53F1E">
        <w:rPr>
          <w:rFonts w:ascii="Times New Roman" w:eastAsia="仿宋" w:hAnsi="Times New Roman" w:cs="Times New Roman"/>
          <w:sz w:val="32"/>
          <w:szCs w:val="32"/>
        </w:rPr>
        <w:t>并网以来该月最大用电量）。</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放电时</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各月放电能力</w:t>
      </w:r>
      <w:r w:rsidRPr="00B53F1E">
        <w:rPr>
          <w:rFonts w:ascii="Times New Roman" w:eastAsia="仿宋" w:hAnsi="Times New Roman" w:cs="Times New Roman"/>
          <w:sz w:val="32"/>
          <w:szCs w:val="32"/>
        </w:rPr>
        <w:t>=MAX</w:t>
      </w:r>
      <w:r w:rsidRPr="00B53F1E">
        <w:rPr>
          <w:rFonts w:ascii="Times New Roman" w:eastAsia="仿宋" w:hAnsi="Times New Roman" w:cs="Times New Roman"/>
          <w:sz w:val="32"/>
          <w:szCs w:val="32"/>
        </w:rPr>
        <w:t>（额定功率</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×2×2</w:t>
      </w:r>
      <w:r w:rsidRPr="00B53F1E">
        <w:rPr>
          <w:rFonts w:ascii="Times New Roman" w:eastAsia="仿宋" w:hAnsi="Times New Roman" w:cs="Times New Roman"/>
          <w:sz w:val="32"/>
          <w:szCs w:val="32"/>
        </w:rPr>
        <w:t>小时，</w:t>
      </w:r>
      <w:r w:rsidRPr="00B53F1E">
        <w:rPr>
          <w:rFonts w:ascii="Times New Roman" w:eastAsia="仿宋" w:hAnsi="Times New Roman" w:cs="Times New Roman"/>
          <w:sz w:val="32"/>
          <w:szCs w:val="32"/>
        </w:rPr>
        <w:t>1.2×</w:t>
      </w:r>
      <w:r w:rsidRPr="00B53F1E">
        <w:rPr>
          <w:rFonts w:ascii="Times New Roman" w:eastAsia="仿宋" w:hAnsi="Times New Roman" w:cs="Times New Roman"/>
          <w:sz w:val="32"/>
          <w:szCs w:val="32"/>
        </w:rPr>
        <w:t>并网以来该月最大上网电量）。</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2.</w:t>
      </w:r>
      <w:r w:rsidRPr="00B53F1E">
        <w:rPr>
          <w:rFonts w:ascii="Times New Roman" w:eastAsia="仿宋" w:hAnsi="Times New Roman" w:cs="Times New Roman"/>
          <w:sz w:val="32"/>
          <w:szCs w:val="32"/>
        </w:rPr>
        <w:t>独立储能充电时的可交易规模上限。各时段可交易规模上限＝独立储能额定功率</w:t>
      </w:r>
      <w:r w:rsidRPr="00B53F1E">
        <w:rPr>
          <w:rFonts w:ascii="Times New Roman" w:eastAsia="仿宋" w:hAnsi="Times New Roman" w:cs="Times New Roman"/>
          <w:sz w:val="32"/>
          <w:szCs w:val="32"/>
        </w:rPr>
        <w:t>×1</w:t>
      </w:r>
      <w:r w:rsidRPr="00B53F1E">
        <w:rPr>
          <w:rFonts w:ascii="Times New Roman" w:eastAsia="仿宋" w:hAnsi="Times New Roman" w:cs="Times New Roman"/>
          <w:sz w:val="32"/>
          <w:szCs w:val="32"/>
        </w:rPr>
        <w:t>小时，各月可交易规模上限＝独立储能充电能力。各时段剩余可交易规模上限＝该时段可交易规模上限－该时段已成交合同电量，各月剩余可交易规模上限＝该月可交易规模上限－该月已成交合同电量。</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独立储能放电时的可交易规模上限。各时段可交易规模上限＝独立储能电站额定功率</w:t>
      </w:r>
      <w:r w:rsidRPr="00B53F1E">
        <w:rPr>
          <w:rFonts w:ascii="Times New Roman" w:eastAsia="仿宋" w:hAnsi="Times New Roman" w:cs="Times New Roman"/>
          <w:sz w:val="32"/>
          <w:szCs w:val="32"/>
        </w:rPr>
        <w:t>×1</w:t>
      </w:r>
      <w:r w:rsidRPr="00B53F1E">
        <w:rPr>
          <w:rFonts w:ascii="Times New Roman" w:eastAsia="仿宋" w:hAnsi="Times New Roman" w:cs="Times New Roman"/>
          <w:sz w:val="32"/>
          <w:szCs w:val="32"/>
        </w:rPr>
        <w:t>小时，各月可交易规模上限＝独立储能放电能力。各时段剩余可交易规模上限＝该时段可交易规</w:t>
      </w:r>
      <w:r w:rsidRPr="00B53F1E">
        <w:rPr>
          <w:rFonts w:ascii="Times New Roman" w:eastAsia="仿宋" w:hAnsi="Times New Roman" w:cs="Times New Roman"/>
          <w:sz w:val="32"/>
          <w:szCs w:val="32"/>
        </w:rPr>
        <w:t>模上限－该时段已成交合同电量，各月剩余可交易规模上限＝该月可交易规模上限－该月已成交合同电量。</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lang w:bidi="ar"/>
        </w:rPr>
      </w:pPr>
      <w:r w:rsidRPr="00B53F1E">
        <w:rPr>
          <w:rFonts w:ascii="Times New Roman" w:eastAsia="仿宋" w:hAnsi="Times New Roman" w:cs="Times New Roman"/>
          <w:sz w:val="32"/>
          <w:szCs w:val="32"/>
        </w:rPr>
        <w:t>售电公司代理独立储能充电电量时，独立储能充电时的可交易规模上限纳入售电公司可交易规模上限计算。</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lang w:bidi="ar"/>
        </w:rPr>
      </w:pPr>
      <w:r w:rsidRPr="00B53F1E">
        <w:rPr>
          <w:rFonts w:ascii="Times New Roman" w:eastAsia="仿宋" w:hAnsi="Times New Roman" w:cs="Times New Roman"/>
          <w:sz w:val="32"/>
          <w:szCs w:val="32"/>
          <w:lang w:bidi="ar"/>
        </w:rPr>
        <w:t>3.</w:t>
      </w:r>
      <w:r w:rsidRPr="00B53F1E">
        <w:rPr>
          <w:rFonts w:ascii="Times New Roman" w:eastAsia="仿宋" w:hAnsi="Times New Roman" w:cs="Times New Roman"/>
          <w:sz w:val="32"/>
          <w:szCs w:val="32"/>
          <w:lang w:bidi="ar"/>
        </w:rPr>
        <w:t>虚拟电厂参加电力中长期交易分发电类虚拟电厂、负荷类虚拟电厂分别明确其可交易规模。其中，发电类虚拟电厂参照</w:t>
      </w:r>
      <w:proofErr w:type="gramStart"/>
      <w:r w:rsidRPr="00B53F1E">
        <w:rPr>
          <w:rFonts w:ascii="Times New Roman" w:eastAsia="仿宋" w:hAnsi="Times New Roman" w:cs="Times New Roman"/>
          <w:sz w:val="32"/>
          <w:szCs w:val="32"/>
          <w:lang w:bidi="ar"/>
        </w:rPr>
        <w:t>省调直调</w:t>
      </w:r>
      <w:proofErr w:type="gramEnd"/>
      <w:r w:rsidRPr="00B53F1E">
        <w:rPr>
          <w:rFonts w:ascii="Times New Roman" w:eastAsia="仿宋" w:hAnsi="Times New Roman" w:cs="Times New Roman"/>
          <w:sz w:val="32"/>
          <w:szCs w:val="32"/>
          <w:lang w:bidi="ar"/>
        </w:rPr>
        <w:t>新能源发电企业确定，负荷类虚拟电厂参照售电公司确定。</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（三）新增结算相关要求</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现货运行模式下，应设置电力中长期结算参考点，作为电力中长期市场电量在现货市场的交割点。现阶段，中长期结算参考点现货电价为实时市</w:t>
      </w:r>
      <w:r w:rsidRPr="00B53F1E">
        <w:rPr>
          <w:rFonts w:ascii="Times New Roman" w:eastAsia="仿宋" w:hAnsi="Times New Roman" w:cs="Times New Roman"/>
          <w:sz w:val="32"/>
          <w:szCs w:val="32"/>
        </w:rPr>
        <w:t>场系统电价。</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电力中长期市场</w:t>
      </w:r>
      <w:proofErr w:type="gramStart"/>
      <w:r w:rsidRPr="00B53F1E">
        <w:rPr>
          <w:rFonts w:ascii="Times New Roman" w:eastAsia="仿宋" w:hAnsi="Times New Roman" w:cs="Times New Roman"/>
          <w:sz w:val="32"/>
          <w:szCs w:val="32"/>
        </w:rPr>
        <w:t>结算按</w:t>
      </w:r>
      <w:proofErr w:type="gramEnd"/>
      <w:r w:rsidRPr="00B53F1E">
        <w:rPr>
          <w:rFonts w:ascii="Times New Roman" w:eastAsia="仿宋" w:hAnsi="Times New Roman" w:cs="Times New Roman"/>
          <w:sz w:val="32"/>
          <w:szCs w:val="32"/>
        </w:rPr>
        <w:t>差价结算方式开展。</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黑体" w:hAnsi="Times New Roman" w:cs="Times New Roman"/>
          <w:sz w:val="32"/>
          <w:szCs w:val="32"/>
        </w:rPr>
      </w:pPr>
      <w:r w:rsidRPr="00B53F1E">
        <w:rPr>
          <w:rFonts w:ascii="Times New Roman" w:eastAsia="黑体" w:hAnsi="Times New Roman" w:cs="Times New Roman"/>
          <w:sz w:val="32"/>
          <w:szCs w:val="32"/>
        </w:rPr>
        <w:t>二、调整完善条款</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（一）调整完善价格相关机制</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第五十六条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对</w:t>
      </w:r>
      <w:r w:rsidRPr="00B53F1E">
        <w:rPr>
          <w:rFonts w:ascii="Times New Roman" w:eastAsia="仿宋" w:hAnsi="Times New Roman" w:cs="Times New Roman"/>
          <w:sz w:val="32"/>
          <w:szCs w:val="32"/>
        </w:rPr>
        <w:t>在电能量市场中不能弥补的机组启停、空载等运行成本进行补偿。补偿标准由</w:t>
      </w:r>
      <w:r w:rsidRPr="00B53F1E">
        <w:rPr>
          <w:rFonts w:ascii="Times New Roman" w:eastAsia="仿宋" w:hAnsi="Times New Roman" w:cs="Times New Roman"/>
          <w:sz w:val="32"/>
          <w:szCs w:val="32"/>
        </w:rPr>
        <w:t>省级价格主管部门</w:t>
      </w:r>
      <w:r w:rsidRPr="00B53F1E">
        <w:rPr>
          <w:rFonts w:ascii="Times New Roman" w:eastAsia="仿宋" w:hAnsi="Times New Roman" w:cs="Times New Roman"/>
          <w:sz w:val="32"/>
          <w:szCs w:val="32"/>
        </w:rPr>
        <w:t>结合</w:t>
      </w:r>
      <w:r w:rsidRPr="00B53F1E">
        <w:rPr>
          <w:rFonts w:ascii="Times New Roman" w:eastAsia="仿宋" w:hAnsi="Times New Roman" w:cs="Times New Roman"/>
          <w:sz w:val="32"/>
          <w:szCs w:val="32"/>
        </w:rPr>
        <w:t>启停成本、空载成本、一次能源成本、容量电价、市场交易电价等测算确定。</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第六十条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为避免市场操纵及恶性竞争，政府价格主管部门可对申报价格和出清价格设置上、下限。价格上、下限可由电力市场管理委员会提出建议，报政府价格主管部门会同能源、电力运行主管部门、电力监管机构审定。</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（二）调整完善电力批发交易组织</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第七十五条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月内（多日）电能量交易的标的物为月内剩余天数或特定天数的分时电量。月内电能量交易主要以集中交易方式开展，按工作日连续开市。</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第八十二条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虚拟电厂可按用电</w:t>
      </w:r>
      <w:proofErr w:type="gramStart"/>
      <w:r w:rsidRPr="00B53F1E">
        <w:rPr>
          <w:rFonts w:ascii="Times New Roman" w:eastAsia="仿宋" w:hAnsi="Times New Roman" w:cs="Times New Roman"/>
          <w:sz w:val="32"/>
          <w:szCs w:val="32"/>
        </w:rPr>
        <w:t>侧经营</w:t>
      </w:r>
      <w:proofErr w:type="gramEnd"/>
      <w:r w:rsidRPr="00B53F1E">
        <w:rPr>
          <w:rFonts w:ascii="Times New Roman" w:eastAsia="仿宋" w:hAnsi="Times New Roman" w:cs="Times New Roman"/>
          <w:sz w:val="32"/>
          <w:szCs w:val="32"/>
        </w:rPr>
        <w:t>主体或发电</w:t>
      </w:r>
      <w:proofErr w:type="gramStart"/>
      <w:r w:rsidRPr="00B53F1E">
        <w:rPr>
          <w:rFonts w:ascii="Times New Roman" w:eastAsia="仿宋" w:hAnsi="Times New Roman" w:cs="Times New Roman"/>
          <w:sz w:val="32"/>
          <w:szCs w:val="32"/>
        </w:rPr>
        <w:t>侧经营</w:t>
      </w:r>
      <w:proofErr w:type="gramEnd"/>
      <w:r w:rsidRPr="00B53F1E">
        <w:rPr>
          <w:rFonts w:ascii="Times New Roman" w:eastAsia="仿宋" w:hAnsi="Times New Roman" w:cs="Times New Roman"/>
          <w:sz w:val="32"/>
          <w:szCs w:val="32"/>
        </w:rPr>
        <w:t>主体参与电能量交易，但不能同时以发电侧和用电</w:t>
      </w:r>
      <w:proofErr w:type="gramStart"/>
      <w:r w:rsidRPr="00B53F1E">
        <w:rPr>
          <w:rFonts w:ascii="Times New Roman" w:eastAsia="仿宋" w:hAnsi="Times New Roman" w:cs="Times New Roman"/>
          <w:sz w:val="32"/>
          <w:szCs w:val="32"/>
        </w:rPr>
        <w:t>侧经营</w:t>
      </w:r>
      <w:proofErr w:type="gramEnd"/>
      <w:r w:rsidRPr="00B53F1E">
        <w:rPr>
          <w:rFonts w:ascii="Times New Roman" w:eastAsia="仿宋" w:hAnsi="Times New Roman" w:cs="Times New Roman"/>
          <w:sz w:val="32"/>
          <w:szCs w:val="32"/>
        </w:rPr>
        <w:t>主体身份互相交易。虚拟电厂、负荷</w:t>
      </w:r>
      <w:proofErr w:type="gramStart"/>
      <w:r w:rsidRPr="00B53F1E">
        <w:rPr>
          <w:rFonts w:ascii="Times New Roman" w:eastAsia="仿宋" w:hAnsi="Times New Roman" w:cs="Times New Roman"/>
          <w:sz w:val="32"/>
          <w:szCs w:val="32"/>
        </w:rPr>
        <w:t>聚合商</w:t>
      </w:r>
      <w:proofErr w:type="gramEnd"/>
      <w:r w:rsidRPr="00B53F1E">
        <w:rPr>
          <w:rFonts w:ascii="Times New Roman" w:eastAsia="仿宋" w:hAnsi="Times New Roman" w:cs="Times New Roman"/>
          <w:sz w:val="32"/>
          <w:szCs w:val="32"/>
        </w:rPr>
        <w:t>所聚合的资源同时具有上网电量、下网用电量时，应区分各时段的</w:t>
      </w:r>
      <w:proofErr w:type="gramStart"/>
      <w:r w:rsidRPr="00B53F1E">
        <w:rPr>
          <w:rFonts w:ascii="Times New Roman" w:eastAsia="仿宋" w:hAnsi="Times New Roman" w:cs="Times New Roman"/>
          <w:sz w:val="32"/>
          <w:szCs w:val="32"/>
        </w:rPr>
        <w:t>上下网</w:t>
      </w:r>
      <w:proofErr w:type="gramEnd"/>
      <w:r w:rsidRPr="00B53F1E">
        <w:rPr>
          <w:rFonts w:ascii="Times New Roman" w:eastAsia="仿宋" w:hAnsi="Times New Roman" w:cs="Times New Roman"/>
          <w:sz w:val="32"/>
          <w:szCs w:val="32"/>
        </w:rPr>
        <w:t>电量，不得将下网用电量与其他项目上网电量聚合抵消后结算。</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b/>
          <w:sz w:val="32"/>
          <w:szCs w:val="32"/>
        </w:rPr>
      </w:pPr>
      <w:r w:rsidRPr="00B53F1E">
        <w:rPr>
          <w:rFonts w:ascii="Times New Roman" w:eastAsia="仿宋" w:hAnsi="Times New Roman" w:cs="Times New Roman"/>
          <w:b/>
          <w:sz w:val="32"/>
          <w:szCs w:val="32"/>
        </w:rPr>
        <w:t>第八十五条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电网代理购电的电量来源包括保障居民和农业用电后剩余的水电优先发电计划电量、新投并网主体调试运行期上网电量</w:t>
      </w:r>
      <w:r w:rsidRPr="00B53F1E">
        <w:rPr>
          <w:rFonts w:ascii="Times New Roman" w:eastAsia="仿宋" w:hAnsi="Times New Roman" w:cs="Times New Roman"/>
          <w:sz w:val="32"/>
          <w:szCs w:val="32"/>
        </w:rPr>
        <w:t>、燃气及生物质发电等，余缺电量由电网企业通过市场化增减</w:t>
      </w:r>
      <w:proofErr w:type="gramStart"/>
      <w:r w:rsidRPr="00B53F1E">
        <w:rPr>
          <w:rFonts w:ascii="Times New Roman" w:eastAsia="仿宋" w:hAnsi="Times New Roman" w:cs="Times New Roman"/>
          <w:sz w:val="32"/>
          <w:szCs w:val="32"/>
        </w:rPr>
        <w:t>持交易</w:t>
      </w:r>
      <w:proofErr w:type="gramEnd"/>
      <w:r w:rsidRPr="00B53F1E">
        <w:rPr>
          <w:rFonts w:ascii="Times New Roman" w:eastAsia="仿宋" w:hAnsi="Times New Roman" w:cs="Times New Roman"/>
          <w:sz w:val="32"/>
          <w:szCs w:val="32"/>
        </w:rPr>
        <w:t>予以平衡。</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第八十六条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电网代理购电市场化采购交易可在年度、月度、月内开展，采用挂牌交易方式，</w:t>
      </w:r>
      <w:r w:rsidRPr="00B53F1E">
        <w:rPr>
          <w:rFonts w:ascii="Times New Roman" w:eastAsia="仿宋" w:hAnsi="Times New Roman" w:cs="Times New Roman"/>
          <w:sz w:val="32"/>
          <w:szCs w:val="32"/>
        </w:rPr>
        <w:t>由电网企业</w:t>
      </w:r>
      <w:r w:rsidRPr="00B53F1E">
        <w:rPr>
          <w:rFonts w:ascii="Times New Roman" w:eastAsia="仿宋" w:hAnsi="Times New Roman" w:cs="Times New Roman"/>
          <w:sz w:val="32"/>
          <w:szCs w:val="32"/>
        </w:rPr>
        <w:t>以报量不报价的方式分时段申报电网代理购电市场化增减持电量，价格按对应交易周期对应日对应时段电能量集中交易的交易价格。</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（三）调整完善电力零售交易组织</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第一百零八条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零售用户全部用电量，均应由同一售电公司代理。</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b/>
          <w:sz w:val="32"/>
          <w:szCs w:val="32"/>
        </w:rPr>
      </w:pPr>
      <w:r w:rsidRPr="00B53F1E">
        <w:rPr>
          <w:rFonts w:ascii="Times New Roman" w:eastAsia="仿宋" w:hAnsi="Times New Roman" w:cs="Times New Roman"/>
          <w:b/>
          <w:sz w:val="32"/>
          <w:szCs w:val="32"/>
        </w:rPr>
        <w:t>第一百一十四条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kern w:val="0"/>
          <w:sz w:val="32"/>
          <w:szCs w:val="32"/>
        </w:rPr>
        <w:t>零售用户采用实人认证方式下单确认的，通过系统自动生成电子零售合同。</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（四）调整完善发电能力确定方式</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第一百一十七条</w:t>
      </w:r>
      <w:r w:rsidRPr="00B53F1E">
        <w:rPr>
          <w:rFonts w:ascii="Times New Roman" w:eastAsia="仿宋" w:hAnsi="Times New Roman" w:cs="Times New Roman"/>
          <w:sz w:val="32"/>
          <w:szCs w:val="32"/>
        </w:rPr>
        <w:t xml:space="preserve"> </w:t>
      </w:r>
      <w:r w:rsidRPr="00B53F1E">
        <w:rPr>
          <w:rFonts w:ascii="Times New Roman" w:eastAsia="仿宋" w:hAnsi="Times New Roman" w:cs="Times New Roman"/>
          <w:sz w:val="32"/>
          <w:szCs w:val="32"/>
        </w:rPr>
        <w:t>在年度、月度、月内（多日）交易开市前，电力调度机构应当向电力交易机构提供各交易</w:t>
      </w:r>
      <w:proofErr w:type="gramStart"/>
      <w:r w:rsidRPr="00B53F1E">
        <w:rPr>
          <w:rFonts w:ascii="Times New Roman" w:eastAsia="仿宋" w:hAnsi="Times New Roman" w:cs="Times New Roman"/>
          <w:sz w:val="32"/>
          <w:szCs w:val="32"/>
        </w:rPr>
        <w:t>单元月</w:t>
      </w:r>
      <w:proofErr w:type="gramEnd"/>
      <w:r w:rsidRPr="00B53F1E">
        <w:rPr>
          <w:rFonts w:ascii="Times New Roman" w:eastAsia="仿宋" w:hAnsi="Times New Roman" w:cs="Times New Roman"/>
          <w:sz w:val="32"/>
          <w:szCs w:val="32"/>
        </w:rPr>
        <w:t>发电能力上限。电力交易机构以此为约束完成交易出清并同步完成发电能力前置校核。</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燃煤火电系统控制系数暂定为</w:t>
      </w:r>
      <w:r w:rsidRPr="00B53F1E">
        <w:rPr>
          <w:rFonts w:ascii="Times New Roman" w:eastAsia="仿宋" w:hAnsi="Times New Roman" w:cs="Times New Roman"/>
          <w:sz w:val="32"/>
          <w:szCs w:val="32"/>
        </w:rPr>
        <w:t>0.95</w:t>
      </w:r>
      <w:r w:rsidRPr="00B53F1E">
        <w:rPr>
          <w:rFonts w:ascii="Times New Roman" w:eastAsia="仿宋" w:hAnsi="Times New Roman" w:cs="Times New Roman"/>
          <w:sz w:val="32"/>
          <w:szCs w:val="32"/>
        </w:rPr>
        <w:t>，水电年度系统控制系数暂定为</w:t>
      </w:r>
      <w:r w:rsidRPr="00B53F1E">
        <w:rPr>
          <w:rFonts w:ascii="Times New Roman" w:eastAsia="仿宋" w:hAnsi="Times New Roman" w:cs="Times New Roman"/>
          <w:sz w:val="32"/>
          <w:szCs w:val="32"/>
        </w:rPr>
        <w:t>0.95</w:t>
      </w:r>
      <w:r w:rsidRPr="00B53F1E">
        <w:rPr>
          <w:rFonts w:ascii="Times New Roman" w:eastAsia="仿宋" w:hAnsi="Times New Roman" w:cs="Times New Roman"/>
          <w:sz w:val="32"/>
          <w:szCs w:val="32"/>
        </w:rPr>
        <w:t>，风电系统控制系数暂设定为</w:t>
      </w:r>
      <w:r w:rsidRPr="00B53F1E">
        <w:rPr>
          <w:rFonts w:ascii="Times New Roman" w:eastAsia="仿宋" w:hAnsi="Times New Roman" w:cs="Times New Roman"/>
          <w:sz w:val="32"/>
          <w:szCs w:val="32"/>
        </w:rPr>
        <w:t>0.65</w:t>
      </w:r>
      <w:r w:rsidRPr="00B53F1E">
        <w:rPr>
          <w:rFonts w:ascii="Times New Roman" w:eastAsia="仿宋" w:hAnsi="Times New Roman" w:cs="Times New Roman"/>
          <w:sz w:val="32"/>
          <w:szCs w:val="32"/>
        </w:rPr>
        <w:t>；光</w:t>
      </w:r>
      <w:proofErr w:type="gramStart"/>
      <w:r w:rsidRPr="00B53F1E">
        <w:rPr>
          <w:rFonts w:ascii="Times New Roman" w:eastAsia="仿宋" w:hAnsi="Times New Roman" w:cs="Times New Roman"/>
          <w:sz w:val="32"/>
          <w:szCs w:val="32"/>
        </w:rPr>
        <w:t>伏系统</w:t>
      </w:r>
      <w:proofErr w:type="gramEnd"/>
      <w:r w:rsidRPr="00B53F1E">
        <w:rPr>
          <w:rFonts w:ascii="Times New Roman" w:eastAsia="仿宋" w:hAnsi="Times New Roman" w:cs="Times New Roman"/>
          <w:sz w:val="32"/>
          <w:szCs w:val="32"/>
        </w:rPr>
        <w:t>控制系数暂设定为</w:t>
      </w:r>
      <w:r w:rsidRPr="00B53F1E">
        <w:rPr>
          <w:rFonts w:ascii="Times New Roman" w:eastAsia="仿宋" w:hAnsi="Times New Roman" w:cs="Times New Roman"/>
          <w:sz w:val="32"/>
          <w:szCs w:val="32"/>
        </w:rPr>
        <w:t>0.3</w:t>
      </w:r>
      <w:r w:rsidRPr="00B53F1E">
        <w:rPr>
          <w:rFonts w:ascii="Times New Roman" w:eastAsia="仿宋" w:hAnsi="Times New Roman" w:cs="Times New Roman"/>
          <w:sz w:val="32"/>
          <w:szCs w:val="32"/>
        </w:rPr>
        <w:t>。</w:t>
      </w:r>
    </w:p>
    <w:p w:rsidR="00E7235D" w:rsidRPr="00B53F1E" w:rsidRDefault="00B53F1E" w:rsidP="00B53F1E">
      <w:pPr>
        <w:overflowPunct w:val="0"/>
        <w:adjustRightInd w:val="0"/>
        <w:snapToGrid w:val="0"/>
        <w:spacing w:after="0" w:line="560" w:lineRule="exact"/>
        <w:ind w:firstLineChars="196" w:firstLine="630"/>
        <w:jc w:val="both"/>
        <w:rPr>
          <w:rFonts w:ascii="Times New Roman" w:eastAsia="仿宋" w:hAnsi="Times New Roman" w:cs="Times New Roman"/>
          <w:b/>
          <w:sz w:val="32"/>
          <w:szCs w:val="32"/>
        </w:rPr>
      </w:pPr>
      <w:r w:rsidRPr="00B53F1E">
        <w:rPr>
          <w:rFonts w:ascii="Times New Roman" w:eastAsia="仿宋" w:hAnsi="Times New Roman" w:cs="Times New Roman"/>
          <w:b/>
          <w:sz w:val="32"/>
          <w:szCs w:val="32"/>
        </w:rPr>
        <w:t>第一百一十九条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水电站年度分月发电能力在考虑发电主辅设备检修计划等情况后，按下列原则确定：</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水电站</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月发电能力</w:t>
      </w:r>
      <w:r w:rsidRPr="00B53F1E">
        <w:rPr>
          <w:rFonts w:ascii="Times New Roman" w:eastAsia="仿宋" w:hAnsi="Times New Roman" w:cs="Times New Roman"/>
          <w:sz w:val="32"/>
          <w:szCs w:val="32"/>
        </w:rPr>
        <w:t>=MIN</w:t>
      </w:r>
      <w:r w:rsidRPr="00B53F1E">
        <w:rPr>
          <w:rFonts w:ascii="Times New Roman" w:eastAsia="仿宋" w:hAnsi="Times New Roman" w:cs="Times New Roman"/>
          <w:sz w:val="32"/>
          <w:szCs w:val="32"/>
        </w:rPr>
        <w:t>（可用机组容量</w:t>
      </w:r>
      <w:r w:rsidRPr="00B53F1E">
        <w:rPr>
          <w:rFonts w:ascii="Times New Roman" w:eastAsia="仿宋" w:hAnsi="Times New Roman" w:cs="Times New Roman"/>
          <w:sz w:val="32"/>
          <w:szCs w:val="32"/>
        </w:rPr>
        <w:t>×24×</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系统控制系数，</w:t>
      </w:r>
      <w:r w:rsidRPr="00B53F1E">
        <w:rPr>
          <w:rFonts w:ascii="Times New Roman" w:eastAsia="仿宋" w:hAnsi="Times New Roman" w:cs="Times New Roman"/>
          <w:sz w:val="32"/>
          <w:szCs w:val="32"/>
        </w:rPr>
        <w:t>1.2×</w:t>
      </w:r>
      <w:r w:rsidRPr="00B53F1E">
        <w:rPr>
          <w:rFonts w:ascii="Times New Roman" w:eastAsia="仿宋" w:hAnsi="Times New Roman" w:cs="Times New Roman"/>
          <w:sz w:val="32"/>
          <w:szCs w:val="32"/>
        </w:rPr>
        <w:t>近五年</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月最大上网电量）；</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近五年</w:t>
      </w:r>
      <w:r w:rsidRPr="00B53F1E">
        <w:rPr>
          <w:rFonts w:ascii="Times New Roman" w:eastAsia="仿宋" w:hAnsi="Times New Roman" w:cs="Times New Roman"/>
          <w:sz w:val="32"/>
          <w:szCs w:val="32"/>
        </w:rPr>
        <w:t>新投水电站月度发电能力按下列原则确定：</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水电站</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月发电能力</w:t>
      </w:r>
      <w:r w:rsidRPr="00B53F1E">
        <w:rPr>
          <w:rFonts w:ascii="Times New Roman" w:eastAsia="仿宋" w:hAnsi="Times New Roman" w:cs="Times New Roman"/>
          <w:sz w:val="32"/>
          <w:szCs w:val="32"/>
        </w:rPr>
        <w:t>=MIN</w:t>
      </w:r>
      <w:r w:rsidRPr="00B53F1E">
        <w:rPr>
          <w:rFonts w:ascii="Times New Roman" w:eastAsia="仿宋" w:hAnsi="Times New Roman" w:cs="Times New Roman"/>
          <w:sz w:val="32"/>
          <w:szCs w:val="32"/>
        </w:rPr>
        <w:t>（可用机组容量</w:t>
      </w:r>
      <w:r w:rsidRPr="00B53F1E">
        <w:rPr>
          <w:rFonts w:ascii="Times New Roman" w:eastAsia="仿宋" w:hAnsi="Times New Roman" w:cs="Times New Roman"/>
          <w:sz w:val="32"/>
          <w:szCs w:val="32"/>
        </w:rPr>
        <w:t>×24×</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系统控制系数，</w:t>
      </w:r>
      <w:r w:rsidRPr="00B53F1E">
        <w:rPr>
          <w:rFonts w:ascii="Times New Roman" w:eastAsia="仿宋" w:hAnsi="Times New Roman" w:cs="Times New Roman"/>
          <w:sz w:val="32"/>
          <w:szCs w:val="32"/>
        </w:rPr>
        <w:t>MAX</w:t>
      </w:r>
      <w:r w:rsidRPr="00B53F1E">
        <w:rPr>
          <w:rFonts w:ascii="Times New Roman" w:eastAsia="仿宋" w:hAnsi="Times New Roman" w:cs="Times New Roman"/>
          <w:sz w:val="32"/>
          <w:szCs w:val="32"/>
        </w:rPr>
        <w:t>（设计丰水年</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月发电量，</w:t>
      </w:r>
      <w:r w:rsidRPr="00B53F1E">
        <w:rPr>
          <w:rFonts w:ascii="Times New Roman" w:eastAsia="仿宋" w:hAnsi="Times New Roman" w:cs="Times New Roman"/>
          <w:sz w:val="32"/>
          <w:szCs w:val="32"/>
        </w:rPr>
        <w:t>1.2×</w:t>
      </w:r>
      <w:r w:rsidRPr="00B53F1E">
        <w:rPr>
          <w:rFonts w:ascii="Times New Roman" w:eastAsia="仿宋" w:hAnsi="Times New Roman" w:cs="Times New Roman"/>
          <w:sz w:val="32"/>
          <w:szCs w:val="32"/>
        </w:rPr>
        <w:t>并网以来</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月最大上网电量））；</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若新投水电站无设计丰水年分月发电能力，按照设计丰水年分水期平均发电能力及期内月均流量折算。</w:t>
      </w:r>
    </w:p>
    <w:p w:rsidR="00E7235D" w:rsidRPr="00B53F1E" w:rsidRDefault="00B53F1E" w:rsidP="00B53F1E">
      <w:pPr>
        <w:overflowPunct w:val="0"/>
        <w:adjustRightInd w:val="0"/>
        <w:snapToGrid w:val="0"/>
        <w:spacing w:after="0" w:line="560" w:lineRule="exact"/>
        <w:ind w:firstLineChars="196" w:firstLine="630"/>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第一百二十条</w:t>
      </w:r>
      <w:r w:rsidRPr="00B53F1E">
        <w:rPr>
          <w:rFonts w:ascii="Times New Roman" w:eastAsia="仿宋" w:hAnsi="Times New Roman" w:cs="Times New Roman"/>
          <w:sz w:val="32"/>
          <w:szCs w:val="32"/>
        </w:rPr>
        <w:t xml:space="preserve">  </w:t>
      </w:r>
      <w:r w:rsidRPr="00B53F1E">
        <w:rPr>
          <w:rFonts w:ascii="Times New Roman" w:eastAsia="仿宋" w:hAnsi="Times New Roman" w:cs="Times New Roman"/>
          <w:sz w:val="32"/>
          <w:szCs w:val="32"/>
        </w:rPr>
        <w:t>考虑主辅设备检修计划后，燃煤机组的年度分月发电能力按下列原则确定：</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风电、光伏电站的年度发电能力在考虑发电主辅设备检修计划等情况后，按下列原则确定：</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风电场</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月发电能力</w:t>
      </w:r>
      <w:r w:rsidRPr="00B53F1E">
        <w:rPr>
          <w:rFonts w:ascii="Times New Roman" w:eastAsia="仿宋" w:hAnsi="Times New Roman" w:cs="Times New Roman"/>
          <w:sz w:val="32"/>
          <w:szCs w:val="32"/>
        </w:rPr>
        <w:t>=MIN</w:t>
      </w:r>
      <w:r w:rsidRPr="00B53F1E">
        <w:rPr>
          <w:rFonts w:ascii="Times New Roman" w:eastAsia="仿宋" w:hAnsi="Times New Roman" w:cs="Times New Roman"/>
          <w:sz w:val="32"/>
          <w:szCs w:val="32"/>
        </w:rPr>
        <w:t>（可用容量</w:t>
      </w:r>
      <w:r w:rsidRPr="00B53F1E">
        <w:rPr>
          <w:rFonts w:ascii="Times New Roman" w:eastAsia="仿宋" w:hAnsi="Times New Roman" w:cs="Times New Roman"/>
          <w:sz w:val="32"/>
          <w:szCs w:val="32"/>
        </w:rPr>
        <w:t>×24×</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系统控制系数，</w:t>
      </w:r>
      <w:r w:rsidRPr="00B53F1E">
        <w:rPr>
          <w:rFonts w:ascii="Times New Roman" w:eastAsia="仿宋" w:hAnsi="Times New Roman" w:cs="Times New Roman"/>
          <w:sz w:val="32"/>
          <w:szCs w:val="32"/>
        </w:rPr>
        <w:t>1.</w:t>
      </w:r>
      <w:r w:rsidRPr="00B53F1E">
        <w:rPr>
          <w:rFonts w:ascii="Times New Roman" w:eastAsia="仿宋" w:hAnsi="Times New Roman" w:cs="Times New Roman"/>
          <w:sz w:val="32"/>
          <w:szCs w:val="32"/>
        </w:rPr>
        <w:t>2×</w:t>
      </w:r>
      <w:r w:rsidRPr="00B53F1E">
        <w:rPr>
          <w:rFonts w:ascii="Times New Roman" w:eastAsia="仿宋" w:hAnsi="Times New Roman" w:cs="Times New Roman"/>
          <w:sz w:val="32"/>
          <w:szCs w:val="32"/>
        </w:rPr>
        <w:t>近五年</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月最大上网电量）</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光伏电站</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月发电能力</w:t>
      </w:r>
      <w:r w:rsidRPr="00B53F1E">
        <w:rPr>
          <w:rFonts w:ascii="Times New Roman" w:eastAsia="仿宋" w:hAnsi="Times New Roman" w:cs="Times New Roman"/>
          <w:sz w:val="32"/>
          <w:szCs w:val="32"/>
        </w:rPr>
        <w:t>=MIN</w:t>
      </w:r>
      <w:r w:rsidRPr="00B53F1E">
        <w:rPr>
          <w:rFonts w:ascii="Times New Roman" w:eastAsia="仿宋" w:hAnsi="Times New Roman" w:cs="Times New Roman"/>
          <w:sz w:val="32"/>
          <w:szCs w:val="32"/>
        </w:rPr>
        <w:t>（可用容量</w:t>
      </w:r>
      <w:r w:rsidRPr="00B53F1E">
        <w:rPr>
          <w:rFonts w:ascii="Times New Roman" w:eastAsia="仿宋" w:hAnsi="Times New Roman" w:cs="Times New Roman"/>
          <w:sz w:val="32"/>
          <w:szCs w:val="32"/>
        </w:rPr>
        <w:t>×24×</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系统控制系数，</w:t>
      </w:r>
      <w:r w:rsidRPr="00B53F1E">
        <w:rPr>
          <w:rFonts w:ascii="Times New Roman" w:eastAsia="仿宋" w:hAnsi="Times New Roman" w:cs="Times New Roman"/>
          <w:sz w:val="32"/>
          <w:szCs w:val="32"/>
        </w:rPr>
        <w:t>1.2×</w:t>
      </w:r>
      <w:r w:rsidRPr="00B53F1E">
        <w:rPr>
          <w:rFonts w:ascii="Times New Roman" w:eastAsia="仿宋" w:hAnsi="Times New Roman" w:cs="Times New Roman"/>
          <w:sz w:val="32"/>
          <w:szCs w:val="32"/>
        </w:rPr>
        <w:t>近五年</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月最大上网电量）</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近两年新投新能源电站月度发电能力校核按下列原则确定：</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风电场</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月发电能力</w:t>
      </w:r>
      <w:r w:rsidRPr="00B53F1E">
        <w:rPr>
          <w:rFonts w:ascii="Times New Roman" w:eastAsia="仿宋" w:hAnsi="Times New Roman" w:cs="Times New Roman"/>
          <w:sz w:val="32"/>
          <w:szCs w:val="32"/>
        </w:rPr>
        <w:t>=MIN</w:t>
      </w:r>
      <w:r w:rsidRPr="00B53F1E">
        <w:rPr>
          <w:rFonts w:ascii="Times New Roman" w:eastAsia="仿宋" w:hAnsi="Times New Roman" w:cs="Times New Roman"/>
          <w:sz w:val="32"/>
          <w:szCs w:val="32"/>
        </w:rPr>
        <w:t>（可用机组容量</w:t>
      </w:r>
      <w:r w:rsidRPr="00B53F1E">
        <w:rPr>
          <w:rFonts w:ascii="Times New Roman" w:eastAsia="仿宋" w:hAnsi="Times New Roman" w:cs="Times New Roman"/>
          <w:sz w:val="32"/>
          <w:szCs w:val="32"/>
        </w:rPr>
        <w:t>×24×</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系统控制系数，</w:t>
      </w:r>
      <w:r w:rsidRPr="00B53F1E">
        <w:rPr>
          <w:rFonts w:ascii="Times New Roman" w:eastAsia="仿宋" w:hAnsi="Times New Roman" w:cs="Times New Roman"/>
          <w:sz w:val="32"/>
          <w:szCs w:val="32"/>
        </w:rPr>
        <w:t>MAX</w:t>
      </w:r>
      <w:r w:rsidRPr="00B53F1E">
        <w:rPr>
          <w:rFonts w:ascii="Times New Roman" w:eastAsia="仿宋" w:hAnsi="Times New Roman" w:cs="Times New Roman"/>
          <w:sz w:val="32"/>
          <w:szCs w:val="32"/>
        </w:rPr>
        <w:t>（设计值</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月发电量，</w:t>
      </w:r>
      <w:r w:rsidRPr="00B53F1E">
        <w:rPr>
          <w:rFonts w:ascii="Times New Roman" w:eastAsia="仿宋" w:hAnsi="Times New Roman" w:cs="Times New Roman"/>
          <w:sz w:val="32"/>
          <w:szCs w:val="32"/>
        </w:rPr>
        <w:t>1.2×</w:t>
      </w:r>
      <w:r w:rsidRPr="00B53F1E">
        <w:rPr>
          <w:rFonts w:ascii="Times New Roman" w:eastAsia="仿宋" w:hAnsi="Times New Roman" w:cs="Times New Roman"/>
          <w:sz w:val="32"/>
          <w:szCs w:val="32"/>
        </w:rPr>
        <w:t>并网以来</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月最大上网电量））；</w:t>
      </w:r>
    </w:p>
    <w:p w:rsidR="00E7235D" w:rsidRPr="00B53F1E" w:rsidRDefault="00B53F1E" w:rsidP="00B53F1E">
      <w:pPr>
        <w:overflowPunct w:val="0"/>
        <w:adjustRightInd w:val="0"/>
        <w:snapToGrid w:val="0"/>
        <w:spacing w:after="0" w:line="560" w:lineRule="exact"/>
        <w:ind w:firstLineChars="196" w:firstLine="627"/>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光伏电站</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月发电能力</w:t>
      </w:r>
      <w:r w:rsidRPr="00B53F1E">
        <w:rPr>
          <w:rFonts w:ascii="Times New Roman" w:eastAsia="仿宋" w:hAnsi="Times New Roman" w:cs="Times New Roman"/>
          <w:sz w:val="32"/>
          <w:szCs w:val="32"/>
        </w:rPr>
        <w:t>=MIN</w:t>
      </w:r>
      <w:r w:rsidRPr="00B53F1E">
        <w:rPr>
          <w:rFonts w:ascii="Times New Roman" w:eastAsia="仿宋" w:hAnsi="Times New Roman" w:cs="Times New Roman"/>
          <w:sz w:val="32"/>
          <w:szCs w:val="32"/>
        </w:rPr>
        <w:t>（可用机组容量</w:t>
      </w:r>
      <w:r w:rsidRPr="00B53F1E">
        <w:rPr>
          <w:rFonts w:ascii="Times New Roman" w:eastAsia="仿宋" w:hAnsi="Times New Roman" w:cs="Times New Roman"/>
          <w:sz w:val="32"/>
          <w:szCs w:val="32"/>
        </w:rPr>
        <w:t>×24×</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系统控制系数，</w:t>
      </w:r>
      <w:r w:rsidRPr="00B53F1E">
        <w:rPr>
          <w:rFonts w:ascii="Times New Roman" w:eastAsia="仿宋" w:hAnsi="Times New Roman" w:cs="Times New Roman"/>
          <w:sz w:val="32"/>
          <w:szCs w:val="32"/>
        </w:rPr>
        <w:t>MAX</w:t>
      </w:r>
      <w:r w:rsidRPr="00B53F1E">
        <w:rPr>
          <w:rFonts w:ascii="Times New Roman" w:eastAsia="仿宋" w:hAnsi="Times New Roman" w:cs="Times New Roman"/>
          <w:sz w:val="32"/>
          <w:szCs w:val="32"/>
        </w:rPr>
        <w:t>（设计值</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月发电量，</w:t>
      </w:r>
      <w:r w:rsidRPr="00B53F1E">
        <w:rPr>
          <w:rFonts w:ascii="Times New Roman" w:eastAsia="仿宋" w:hAnsi="Times New Roman" w:cs="Times New Roman"/>
          <w:sz w:val="32"/>
          <w:szCs w:val="32"/>
        </w:rPr>
        <w:t>1.2×</w:t>
      </w:r>
      <w:r w:rsidRPr="00B53F1E">
        <w:rPr>
          <w:rFonts w:ascii="Times New Roman" w:eastAsia="仿宋" w:hAnsi="Times New Roman" w:cs="Times New Roman"/>
          <w:sz w:val="32"/>
          <w:szCs w:val="32"/>
        </w:rPr>
        <w:t>并网以来</w:t>
      </w:r>
      <w:proofErr w:type="spellStart"/>
      <w:r w:rsidRPr="00B53F1E">
        <w:rPr>
          <w:rFonts w:ascii="Times New Roman" w:eastAsia="仿宋" w:hAnsi="Times New Roman" w:cs="Times New Roman"/>
          <w:sz w:val="32"/>
          <w:szCs w:val="32"/>
        </w:rPr>
        <w:t>i</w:t>
      </w:r>
      <w:proofErr w:type="spellEnd"/>
      <w:r w:rsidRPr="00B53F1E">
        <w:rPr>
          <w:rFonts w:ascii="Times New Roman" w:eastAsia="仿宋" w:hAnsi="Times New Roman" w:cs="Times New Roman"/>
          <w:sz w:val="32"/>
          <w:szCs w:val="32"/>
        </w:rPr>
        <w:t>月最大上网电量））。</w:t>
      </w:r>
    </w:p>
    <w:p w:rsidR="00E7235D" w:rsidRPr="00B53F1E" w:rsidRDefault="00B53F1E" w:rsidP="00B53F1E">
      <w:pPr>
        <w:overflowPunct w:val="0"/>
        <w:adjustRightInd w:val="0"/>
        <w:snapToGrid w:val="0"/>
        <w:spacing w:after="0" w:line="560" w:lineRule="exact"/>
        <w:ind w:firstLineChars="196" w:firstLine="630"/>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第一百二十一条</w:t>
      </w:r>
      <w:r w:rsidRPr="00B53F1E">
        <w:rPr>
          <w:rFonts w:ascii="Times New Roman" w:eastAsia="仿宋" w:hAnsi="Times New Roman" w:cs="Times New Roman"/>
          <w:sz w:val="32"/>
          <w:szCs w:val="32"/>
        </w:rPr>
        <w:t xml:space="preserve">  </w:t>
      </w:r>
      <w:r w:rsidRPr="00B53F1E">
        <w:rPr>
          <w:rFonts w:ascii="Times New Roman" w:eastAsia="仿宋" w:hAnsi="Times New Roman" w:cs="Times New Roman"/>
          <w:sz w:val="32"/>
          <w:szCs w:val="32"/>
        </w:rPr>
        <w:t>考虑主辅设备检修计划后，燃煤机组的年度分月发电能力按下列原则确定：</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燃煤机组发电能力</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可用机组容量</w:t>
      </w:r>
      <w:r w:rsidRPr="00B53F1E">
        <w:rPr>
          <w:rFonts w:ascii="Times New Roman" w:eastAsia="仿宋" w:hAnsi="Times New Roman" w:cs="Times New Roman"/>
          <w:sz w:val="32"/>
          <w:szCs w:val="32"/>
        </w:rPr>
        <w:t>×24×</w:t>
      </w:r>
      <w:r w:rsidRPr="00B53F1E">
        <w:rPr>
          <w:rFonts w:ascii="Times New Roman" w:eastAsia="仿宋" w:hAnsi="Times New Roman" w:cs="Times New Roman"/>
          <w:sz w:val="32"/>
          <w:szCs w:val="32"/>
        </w:rPr>
        <w:t>运行天数</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系统控制系数。</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（五）调整完善经营主体可交易规模上限确定方式</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b/>
          <w:sz w:val="32"/>
          <w:szCs w:val="32"/>
        </w:rPr>
      </w:pPr>
      <w:r w:rsidRPr="00B53F1E">
        <w:rPr>
          <w:rFonts w:ascii="Times New Roman" w:eastAsia="仿宋" w:hAnsi="Times New Roman" w:cs="Times New Roman"/>
          <w:b/>
          <w:sz w:val="32"/>
          <w:szCs w:val="32"/>
        </w:rPr>
        <w:t>第一百二十二条</w:t>
      </w:r>
      <w:r w:rsidRPr="00B53F1E">
        <w:rPr>
          <w:rFonts w:ascii="Times New Roman" w:eastAsia="仿宋" w:hAnsi="Times New Roman" w:cs="Times New Roman"/>
          <w:b/>
          <w:sz w:val="32"/>
          <w:szCs w:val="32"/>
        </w:rPr>
        <w:t xml:space="preserve"> </w:t>
      </w:r>
      <w:r w:rsidRPr="00B53F1E">
        <w:rPr>
          <w:rFonts w:ascii="Times New Roman" w:eastAsia="仿宋" w:hAnsi="Times New Roman" w:cs="Times New Roman"/>
          <w:sz w:val="32"/>
          <w:szCs w:val="32"/>
        </w:rPr>
        <w:t>发电企业每日各时段</w:t>
      </w:r>
      <w:r w:rsidRPr="00B53F1E">
        <w:rPr>
          <w:rFonts w:ascii="Times New Roman" w:eastAsia="仿宋" w:hAnsi="Times New Roman" w:cs="Times New Roman"/>
          <w:sz w:val="32"/>
          <w:szCs w:val="32"/>
        </w:rPr>
        <w:t>可交易规模</w:t>
      </w:r>
      <w:r w:rsidRPr="00B53F1E">
        <w:rPr>
          <w:rFonts w:ascii="Times New Roman" w:eastAsia="仿宋" w:hAnsi="Times New Roman" w:cs="Times New Roman"/>
          <w:sz w:val="32"/>
          <w:szCs w:val="32"/>
        </w:rPr>
        <w:t>上限</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机组容量</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1-</w:t>
      </w:r>
      <w:r w:rsidRPr="00B53F1E">
        <w:rPr>
          <w:rFonts w:ascii="Times New Roman" w:eastAsia="仿宋" w:hAnsi="Times New Roman" w:cs="Times New Roman"/>
          <w:sz w:val="32"/>
          <w:szCs w:val="32"/>
        </w:rPr>
        <w:t>厂用电率）</w:t>
      </w:r>
      <w:r w:rsidRPr="00B53F1E">
        <w:rPr>
          <w:rFonts w:ascii="Times New Roman" w:eastAsia="仿宋" w:hAnsi="Times New Roman" w:cs="Times New Roman"/>
          <w:sz w:val="32"/>
          <w:szCs w:val="32"/>
        </w:rPr>
        <w:t>×1</w:t>
      </w:r>
      <w:r w:rsidRPr="00B53F1E">
        <w:rPr>
          <w:rFonts w:ascii="Times New Roman" w:eastAsia="仿宋" w:hAnsi="Times New Roman" w:cs="Times New Roman"/>
          <w:sz w:val="32"/>
          <w:szCs w:val="32"/>
        </w:rPr>
        <w:t>小时，各月可交易规模上限</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当月发电能力。</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lang w:bidi="ar"/>
        </w:rPr>
      </w:pPr>
      <w:r w:rsidRPr="00B53F1E">
        <w:rPr>
          <w:rFonts w:ascii="Times New Roman" w:eastAsia="仿宋" w:hAnsi="Times New Roman" w:cs="Times New Roman"/>
          <w:sz w:val="32"/>
          <w:szCs w:val="32"/>
          <w:lang w:bidi="ar"/>
        </w:rPr>
        <w:t>发电企业每日各时段剩余可交易规模上限</w:t>
      </w:r>
      <w:r w:rsidRPr="00B53F1E">
        <w:rPr>
          <w:rFonts w:ascii="Times New Roman" w:eastAsia="仿宋" w:hAnsi="Times New Roman" w:cs="Times New Roman"/>
          <w:sz w:val="32"/>
          <w:szCs w:val="32"/>
          <w:lang w:bidi="ar"/>
        </w:rPr>
        <w:t>=</w:t>
      </w:r>
      <w:r w:rsidRPr="00B53F1E">
        <w:rPr>
          <w:rFonts w:ascii="Times New Roman" w:eastAsia="仿宋" w:hAnsi="Times New Roman" w:cs="Times New Roman"/>
          <w:sz w:val="32"/>
          <w:szCs w:val="32"/>
          <w:lang w:bidi="ar"/>
        </w:rPr>
        <w:t>该时段</w:t>
      </w:r>
      <w:r w:rsidRPr="00B53F1E">
        <w:rPr>
          <w:rFonts w:ascii="Times New Roman" w:eastAsia="仿宋" w:hAnsi="Times New Roman" w:cs="Times New Roman"/>
          <w:sz w:val="32"/>
          <w:szCs w:val="32"/>
          <w:lang w:bidi="ar"/>
        </w:rPr>
        <w:t>可交易规模</w:t>
      </w:r>
      <w:r w:rsidRPr="00B53F1E">
        <w:rPr>
          <w:rFonts w:ascii="Times New Roman" w:eastAsia="仿宋" w:hAnsi="Times New Roman" w:cs="Times New Roman"/>
          <w:sz w:val="32"/>
          <w:szCs w:val="32"/>
          <w:lang w:bidi="ar"/>
        </w:rPr>
        <w:t>上限－该时段已成交合同电量</w:t>
      </w:r>
      <w:r w:rsidRPr="00B53F1E">
        <w:rPr>
          <w:rFonts w:ascii="Times New Roman" w:eastAsia="仿宋" w:hAnsi="Times New Roman" w:cs="Times New Roman"/>
          <w:sz w:val="32"/>
          <w:szCs w:val="32"/>
        </w:rPr>
        <w:t>（含省内市场交易合同电量、优先发电计划合同电量、省间市场交易合同电量、留存电量等）</w:t>
      </w:r>
      <w:r w:rsidRPr="00B53F1E">
        <w:rPr>
          <w:rFonts w:ascii="Times New Roman" w:eastAsia="仿宋" w:hAnsi="Times New Roman" w:cs="Times New Roman"/>
          <w:sz w:val="32"/>
          <w:szCs w:val="32"/>
          <w:lang w:bidi="ar"/>
        </w:rPr>
        <w:t>，各月剩余可交易规模上限</w:t>
      </w:r>
      <w:r w:rsidRPr="00B53F1E">
        <w:rPr>
          <w:rFonts w:ascii="Times New Roman" w:eastAsia="仿宋" w:hAnsi="Times New Roman" w:cs="Times New Roman"/>
          <w:sz w:val="32"/>
          <w:szCs w:val="32"/>
          <w:lang w:bidi="ar"/>
        </w:rPr>
        <w:t>=</w:t>
      </w:r>
      <w:r w:rsidRPr="00B53F1E">
        <w:rPr>
          <w:rFonts w:ascii="Times New Roman" w:eastAsia="仿宋" w:hAnsi="Times New Roman" w:cs="Times New Roman"/>
          <w:sz w:val="32"/>
          <w:szCs w:val="32"/>
          <w:lang w:bidi="ar"/>
        </w:rPr>
        <w:t>该月可交易规模上限－该月</w:t>
      </w:r>
      <w:r w:rsidRPr="00B53F1E">
        <w:rPr>
          <w:rFonts w:ascii="Times New Roman" w:eastAsia="仿宋" w:hAnsi="Times New Roman" w:cs="Times New Roman"/>
          <w:sz w:val="32"/>
          <w:szCs w:val="32"/>
          <w:lang w:bidi="ar"/>
        </w:rPr>
        <w:t>已成交合同电量。</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lang w:bidi="ar"/>
        </w:rPr>
      </w:pPr>
      <w:r w:rsidRPr="00B53F1E">
        <w:rPr>
          <w:rFonts w:ascii="Times New Roman" w:eastAsia="仿宋" w:hAnsi="Times New Roman" w:cs="Times New Roman"/>
          <w:b/>
          <w:sz w:val="32"/>
          <w:szCs w:val="32"/>
          <w:lang w:bidi="ar"/>
        </w:rPr>
        <w:t>第一百二十三条</w:t>
      </w:r>
      <w:r w:rsidRPr="00B53F1E">
        <w:rPr>
          <w:rFonts w:ascii="Times New Roman" w:eastAsia="仿宋" w:hAnsi="Times New Roman" w:cs="Times New Roman"/>
          <w:b/>
          <w:sz w:val="32"/>
          <w:szCs w:val="32"/>
          <w:lang w:bidi="ar"/>
        </w:rPr>
        <w:t xml:space="preserve"> </w:t>
      </w:r>
      <w:r w:rsidRPr="00B53F1E">
        <w:rPr>
          <w:rFonts w:ascii="Times New Roman" w:eastAsia="仿宋" w:hAnsi="Times New Roman" w:cs="Times New Roman"/>
          <w:sz w:val="32"/>
          <w:szCs w:val="32"/>
          <w:lang w:bidi="ar"/>
        </w:rPr>
        <w:t>批发用户每日各时段可交易规模上限＝批发用户的合同容量</w:t>
      </w:r>
      <w:r w:rsidRPr="00B53F1E">
        <w:rPr>
          <w:rFonts w:ascii="Times New Roman" w:eastAsia="仿宋" w:hAnsi="Times New Roman" w:cs="Times New Roman"/>
          <w:sz w:val="32"/>
          <w:szCs w:val="32"/>
          <w:lang w:bidi="ar"/>
        </w:rPr>
        <w:t>×1</w:t>
      </w:r>
      <w:r w:rsidRPr="00B53F1E">
        <w:rPr>
          <w:rFonts w:ascii="Times New Roman" w:eastAsia="仿宋" w:hAnsi="Times New Roman" w:cs="Times New Roman"/>
          <w:sz w:val="32"/>
          <w:szCs w:val="32"/>
          <w:lang w:bidi="ar"/>
        </w:rPr>
        <w:t>小时，各月可交易规模上限＝批发用户的合同容量</w:t>
      </w:r>
      <w:r w:rsidRPr="00B53F1E">
        <w:rPr>
          <w:rFonts w:ascii="Times New Roman" w:eastAsia="仿宋" w:hAnsi="Times New Roman" w:cs="Times New Roman"/>
          <w:sz w:val="32"/>
          <w:szCs w:val="32"/>
          <w:lang w:bidi="ar"/>
        </w:rPr>
        <w:t>×24</w:t>
      </w:r>
      <w:r w:rsidRPr="00B53F1E">
        <w:rPr>
          <w:rFonts w:ascii="Times New Roman" w:eastAsia="仿宋" w:hAnsi="Times New Roman" w:cs="Times New Roman"/>
          <w:sz w:val="32"/>
          <w:szCs w:val="32"/>
          <w:lang w:bidi="ar"/>
        </w:rPr>
        <w:t>小时</w:t>
      </w:r>
      <w:r w:rsidRPr="00B53F1E">
        <w:rPr>
          <w:rFonts w:ascii="Times New Roman" w:eastAsia="仿宋" w:hAnsi="Times New Roman" w:cs="Times New Roman"/>
          <w:sz w:val="32"/>
          <w:szCs w:val="32"/>
          <w:lang w:bidi="ar"/>
        </w:rPr>
        <w:t>×</w:t>
      </w:r>
      <w:r w:rsidRPr="00B53F1E">
        <w:rPr>
          <w:rFonts w:ascii="Times New Roman" w:eastAsia="仿宋" w:hAnsi="Times New Roman" w:cs="Times New Roman"/>
          <w:sz w:val="32"/>
          <w:szCs w:val="32"/>
          <w:lang w:bidi="ar"/>
        </w:rPr>
        <w:t>当月天数。每日各时段剩余可交易规模上限＝该时段可交易规模上限－该时段已成交合同电量（含省内市场交易合同电量、省间绿电、留存电量、保障性小水电等），各月剩余可交易规模上限＝该月可交易规模上限－该月已成交合同电量。</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lang w:bidi="ar"/>
        </w:rPr>
      </w:pPr>
      <w:r w:rsidRPr="00B53F1E">
        <w:rPr>
          <w:rFonts w:ascii="Times New Roman" w:eastAsia="仿宋" w:hAnsi="Times New Roman" w:cs="Times New Roman"/>
          <w:sz w:val="32"/>
          <w:szCs w:val="32"/>
          <w:lang w:bidi="ar"/>
        </w:rPr>
        <w:t>售电公司每日各时段可交易规模上限＝</w:t>
      </w:r>
      <w:r w:rsidRPr="00B53F1E">
        <w:rPr>
          <w:rFonts w:ascii="Times New Roman" w:eastAsia="仿宋" w:hAnsi="Times New Roman" w:cs="Times New Roman"/>
          <w:sz w:val="32"/>
          <w:szCs w:val="32"/>
          <w:lang w:bidi="ar"/>
        </w:rPr>
        <w:t>∑</w:t>
      </w:r>
      <w:r w:rsidRPr="00B53F1E">
        <w:rPr>
          <w:rFonts w:ascii="Times New Roman" w:eastAsia="仿宋" w:hAnsi="Times New Roman" w:cs="Times New Roman"/>
          <w:sz w:val="32"/>
          <w:szCs w:val="32"/>
          <w:lang w:bidi="ar"/>
        </w:rPr>
        <w:t>（代理的零售用户合同容量</w:t>
      </w:r>
      <w:r w:rsidRPr="00B53F1E">
        <w:rPr>
          <w:rFonts w:ascii="Times New Roman" w:eastAsia="仿宋" w:hAnsi="Times New Roman" w:cs="Times New Roman"/>
          <w:sz w:val="32"/>
          <w:szCs w:val="32"/>
          <w:lang w:bidi="ar"/>
        </w:rPr>
        <w:t>×1</w:t>
      </w:r>
      <w:r w:rsidRPr="00B53F1E">
        <w:rPr>
          <w:rFonts w:ascii="Times New Roman" w:eastAsia="仿宋" w:hAnsi="Times New Roman" w:cs="Times New Roman"/>
          <w:sz w:val="32"/>
          <w:szCs w:val="32"/>
          <w:lang w:bidi="ar"/>
        </w:rPr>
        <w:t>小时），各月可交易规模上限＝</w:t>
      </w:r>
      <w:r w:rsidRPr="00B53F1E">
        <w:rPr>
          <w:rFonts w:ascii="Times New Roman" w:eastAsia="仿宋" w:hAnsi="Times New Roman" w:cs="Times New Roman"/>
          <w:sz w:val="32"/>
          <w:szCs w:val="32"/>
          <w:lang w:bidi="ar"/>
        </w:rPr>
        <w:t>∑</w:t>
      </w:r>
      <w:r w:rsidRPr="00B53F1E">
        <w:rPr>
          <w:rFonts w:ascii="Times New Roman" w:eastAsia="仿宋" w:hAnsi="Times New Roman" w:cs="Times New Roman"/>
          <w:sz w:val="32"/>
          <w:szCs w:val="32"/>
          <w:lang w:bidi="ar"/>
        </w:rPr>
        <w:t>（代理的零售用户的合同容量</w:t>
      </w:r>
      <w:r w:rsidRPr="00B53F1E">
        <w:rPr>
          <w:rFonts w:ascii="Times New Roman" w:eastAsia="仿宋" w:hAnsi="Times New Roman" w:cs="Times New Roman"/>
          <w:sz w:val="32"/>
          <w:szCs w:val="32"/>
          <w:lang w:bidi="ar"/>
        </w:rPr>
        <w:t>×24</w:t>
      </w:r>
      <w:r w:rsidRPr="00B53F1E">
        <w:rPr>
          <w:rFonts w:ascii="Times New Roman" w:eastAsia="仿宋" w:hAnsi="Times New Roman" w:cs="Times New Roman"/>
          <w:sz w:val="32"/>
          <w:szCs w:val="32"/>
          <w:lang w:bidi="ar"/>
        </w:rPr>
        <w:t>小时</w:t>
      </w:r>
      <w:r w:rsidRPr="00B53F1E">
        <w:rPr>
          <w:rFonts w:ascii="Times New Roman" w:eastAsia="仿宋" w:hAnsi="Times New Roman" w:cs="Times New Roman"/>
          <w:sz w:val="32"/>
          <w:szCs w:val="32"/>
          <w:lang w:bidi="ar"/>
        </w:rPr>
        <w:t>×</w:t>
      </w:r>
      <w:r w:rsidRPr="00B53F1E">
        <w:rPr>
          <w:rFonts w:ascii="Times New Roman" w:eastAsia="仿宋" w:hAnsi="Times New Roman" w:cs="Times New Roman"/>
          <w:sz w:val="32"/>
          <w:szCs w:val="32"/>
          <w:lang w:bidi="ar"/>
        </w:rPr>
        <w:t>当月天数）。每日各时段</w:t>
      </w:r>
      <w:r w:rsidRPr="00B53F1E">
        <w:rPr>
          <w:rFonts w:ascii="Times New Roman" w:eastAsia="仿宋" w:hAnsi="Times New Roman" w:cs="Times New Roman"/>
          <w:sz w:val="32"/>
          <w:szCs w:val="32"/>
          <w:lang w:bidi="ar"/>
        </w:rPr>
        <w:t>剩余可交易规模上限＝该时段可交易规模上限－该时段已成交合同电量（含省内市场交易合同电量、省间绿电、留存电量、保障性小水电等），各月剩余可交易规模上限＝该月可交易规模上限－该月已成交合同电量。</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r w:rsidRPr="00B53F1E">
        <w:rPr>
          <w:rFonts w:ascii="楷体_GB2312" w:eastAsia="楷体_GB2312" w:hAnsi="Times New Roman" w:cs="Times New Roman"/>
          <w:sz w:val="32"/>
          <w:szCs w:val="32"/>
        </w:rPr>
        <w:t>（六）调整完善发电能力校核</w:t>
      </w:r>
    </w:p>
    <w:p w:rsidR="00E7235D" w:rsidRPr="00B53F1E" w:rsidRDefault="00B53F1E" w:rsidP="00B53F1E">
      <w:pPr>
        <w:overflowPunct w:val="0"/>
        <w:adjustRightInd w:val="0"/>
        <w:snapToGrid w:val="0"/>
        <w:spacing w:after="0" w:line="560" w:lineRule="exact"/>
        <w:ind w:firstLineChars="200" w:firstLine="643"/>
        <w:jc w:val="both"/>
        <w:rPr>
          <w:rFonts w:ascii="Times New Roman" w:eastAsia="仿宋" w:hAnsi="Times New Roman" w:cs="Times New Roman"/>
          <w:sz w:val="32"/>
          <w:szCs w:val="32"/>
        </w:rPr>
      </w:pPr>
      <w:r w:rsidRPr="00B53F1E">
        <w:rPr>
          <w:rFonts w:ascii="Times New Roman" w:eastAsia="仿宋" w:hAnsi="Times New Roman" w:cs="Times New Roman"/>
          <w:b/>
          <w:sz w:val="32"/>
          <w:szCs w:val="32"/>
        </w:rPr>
        <w:t>第一百二十四条</w:t>
      </w:r>
      <w:r w:rsidRPr="00B53F1E">
        <w:rPr>
          <w:rFonts w:ascii="Times New Roman" w:eastAsia="仿宋" w:hAnsi="Times New Roman" w:cs="Times New Roman"/>
          <w:sz w:val="32"/>
          <w:szCs w:val="32"/>
        </w:rPr>
        <w:t xml:space="preserve"> </w:t>
      </w:r>
      <w:r w:rsidRPr="00B53F1E">
        <w:rPr>
          <w:rFonts w:ascii="Times New Roman" w:eastAsia="仿宋" w:hAnsi="Times New Roman" w:cs="Times New Roman"/>
          <w:sz w:val="32"/>
          <w:szCs w:val="32"/>
        </w:rPr>
        <w:t>电力交易机构汇总各类外送交</w:t>
      </w:r>
      <w:proofErr w:type="gramStart"/>
      <w:r w:rsidRPr="00B53F1E">
        <w:rPr>
          <w:rFonts w:ascii="Times New Roman" w:eastAsia="仿宋" w:hAnsi="Times New Roman" w:cs="Times New Roman"/>
          <w:sz w:val="32"/>
          <w:szCs w:val="32"/>
        </w:rPr>
        <w:t>易预成交</w:t>
      </w:r>
      <w:proofErr w:type="gramEnd"/>
      <w:r w:rsidRPr="00B53F1E">
        <w:rPr>
          <w:rFonts w:ascii="Times New Roman" w:eastAsia="仿宋" w:hAnsi="Times New Roman" w:cs="Times New Roman"/>
          <w:sz w:val="32"/>
          <w:szCs w:val="32"/>
        </w:rPr>
        <w:t>结果提交电力调度机构。如发电企业各月省内交易合同和外送交</w:t>
      </w:r>
      <w:proofErr w:type="gramStart"/>
      <w:r w:rsidRPr="00B53F1E">
        <w:rPr>
          <w:rFonts w:ascii="Times New Roman" w:eastAsia="仿宋" w:hAnsi="Times New Roman" w:cs="Times New Roman"/>
          <w:sz w:val="32"/>
          <w:szCs w:val="32"/>
        </w:rPr>
        <w:t>易合同</w:t>
      </w:r>
      <w:proofErr w:type="gramEnd"/>
      <w:r w:rsidRPr="00B53F1E">
        <w:rPr>
          <w:rFonts w:ascii="Times New Roman" w:eastAsia="仿宋" w:hAnsi="Times New Roman" w:cs="Times New Roman"/>
          <w:sz w:val="32"/>
          <w:szCs w:val="32"/>
        </w:rPr>
        <w:t>超过当月发电能力，电力调度机构对相应发电企业进行发电能力超限提示。</w:t>
      </w:r>
    </w:p>
    <w:p w:rsidR="00E7235D" w:rsidRPr="00B53F1E" w:rsidRDefault="00B53F1E" w:rsidP="00B53F1E">
      <w:pPr>
        <w:overflowPunct w:val="0"/>
        <w:adjustRightInd w:val="0"/>
        <w:snapToGrid w:val="0"/>
        <w:spacing w:after="0" w:line="560" w:lineRule="exact"/>
        <w:ind w:firstLineChars="200" w:firstLine="640"/>
        <w:jc w:val="both"/>
        <w:rPr>
          <w:rFonts w:ascii="楷体_GB2312" w:eastAsia="楷体_GB2312" w:hAnsi="Times New Roman" w:cs="Times New Roman"/>
          <w:sz w:val="32"/>
          <w:szCs w:val="32"/>
        </w:rPr>
      </w:pPr>
      <w:bookmarkStart w:id="0" w:name="_GoBack"/>
      <w:r w:rsidRPr="00B53F1E">
        <w:rPr>
          <w:rFonts w:ascii="楷体_GB2312" w:eastAsia="楷体_GB2312" w:hAnsi="Times New Roman" w:cs="Times New Roman"/>
          <w:sz w:val="32"/>
          <w:szCs w:val="32"/>
        </w:rPr>
        <w:t>（七）调整完善计量与结算要求</w:t>
      </w:r>
    </w:p>
    <w:bookmarkEnd w:id="0"/>
    <w:p w:rsidR="00E7235D" w:rsidRPr="00B53F1E" w:rsidRDefault="00B53F1E" w:rsidP="00B53F1E">
      <w:pPr>
        <w:overflowPunct w:val="0"/>
        <w:adjustRightInd w:val="0"/>
        <w:snapToGrid w:val="0"/>
        <w:spacing w:after="0" w:line="560" w:lineRule="exact"/>
        <w:ind w:firstLineChars="196" w:firstLine="630"/>
        <w:jc w:val="both"/>
        <w:rPr>
          <w:rFonts w:ascii="Times New Roman" w:eastAsia="仿宋" w:hAnsi="Times New Roman" w:cs="Times New Roman"/>
          <w:b/>
          <w:sz w:val="32"/>
          <w:szCs w:val="32"/>
        </w:rPr>
      </w:pPr>
      <w:r w:rsidRPr="00B53F1E">
        <w:rPr>
          <w:rFonts w:ascii="Times New Roman" w:eastAsia="仿宋" w:hAnsi="Times New Roman" w:cs="Times New Roman"/>
          <w:b/>
          <w:sz w:val="32"/>
          <w:szCs w:val="32"/>
        </w:rPr>
        <w:t>第一百四十三</w:t>
      </w:r>
      <w:r w:rsidRPr="00B53F1E">
        <w:rPr>
          <w:rFonts w:ascii="Times New Roman" w:eastAsia="仿宋" w:hAnsi="Times New Roman" w:cs="Times New Roman"/>
          <w:b/>
          <w:sz w:val="32"/>
          <w:szCs w:val="32"/>
        </w:rPr>
        <w:t>条</w:t>
      </w:r>
      <w:r w:rsidRPr="00B53F1E">
        <w:rPr>
          <w:rFonts w:ascii="Times New Roman" w:eastAsia="仿宋" w:hAnsi="Times New Roman" w:cs="Times New Roman"/>
          <w:sz w:val="32"/>
          <w:szCs w:val="32"/>
        </w:rPr>
        <w:t xml:space="preserve"> </w:t>
      </w:r>
      <w:r w:rsidRPr="00B53F1E">
        <w:rPr>
          <w:rFonts w:ascii="Times New Roman" w:eastAsia="仿宋" w:hAnsi="Times New Roman" w:cs="Times New Roman"/>
          <w:sz w:val="32"/>
          <w:szCs w:val="32"/>
        </w:rPr>
        <w:t>电力用户和发电企业均按自然月计量各时段用电量和上网电量。</w:t>
      </w:r>
    </w:p>
    <w:p w:rsidR="00E7235D" w:rsidRPr="00B53F1E" w:rsidRDefault="00B53F1E" w:rsidP="00B53F1E">
      <w:pPr>
        <w:overflowPunct w:val="0"/>
        <w:adjustRightInd w:val="0"/>
        <w:snapToGrid w:val="0"/>
        <w:spacing w:after="0" w:line="560" w:lineRule="exact"/>
        <w:ind w:firstLineChars="196" w:firstLine="630"/>
        <w:jc w:val="both"/>
        <w:rPr>
          <w:rFonts w:ascii="Times New Roman" w:eastAsia="仿宋" w:hAnsi="Times New Roman" w:cs="Times New Roman"/>
          <w:b/>
          <w:sz w:val="32"/>
          <w:szCs w:val="32"/>
        </w:rPr>
      </w:pPr>
      <w:r w:rsidRPr="00B53F1E">
        <w:rPr>
          <w:rFonts w:ascii="Times New Roman" w:eastAsia="仿宋" w:hAnsi="Times New Roman" w:cs="Times New Roman"/>
          <w:b/>
          <w:sz w:val="32"/>
          <w:szCs w:val="32"/>
        </w:rPr>
        <w:t>第一百四十六</w:t>
      </w:r>
      <w:r w:rsidRPr="00B53F1E">
        <w:rPr>
          <w:rFonts w:ascii="Times New Roman" w:eastAsia="仿宋" w:hAnsi="Times New Roman" w:cs="Times New Roman"/>
          <w:b/>
          <w:sz w:val="32"/>
          <w:szCs w:val="32"/>
        </w:rPr>
        <w:t>条</w:t>
      </w:r>
      <w:r w:rsidRPr="00B53F1E">
        <w:rPr>
          <w:rFonts w:ascii="Times New Roman" w:eastAsia="仿宋" w:hAnsi="Times New Roman" w:cs="Times New Roman"/>
          <w:sz w:val="32"/>
          <w:szCs w:val="32"/>
        </w:rPr>
        <w:t xml:space="preserve"> </w:t>
      </w:r>
      <w:r w:rsidRPr="00B53F1E">
        <w:rPr>
          <w:rFonts w:ascii="Times New Roman" w:eastAsia="仿宋" w:hAnsi="Times New Roman" w:cs="Times New Roman"/>
          <w:bCs/>
          <w:sz w:val="32"/>
          <w:szCs w:val="32"/>
        </w:rPr>
        <w:t>交易结算按照</w:t>
      </w:r>
      <w:r w:rsidRPr="00B53F1E">
        <w:rPr>
          <w:rFonts w:ascii="Times New Roman" w:eastAsia="仿宋" w:hAnsi="Times New Roman" w:cs="Times New Roman"/>
          <w:bCs/>
          <w:sz w:val="32"/>
          <w:szCs w:val="32"/>
        </w:rPr>
        <w:t>“</w:t>
      </w:r>
      <w:r w:rsidRPr="00B53F1E">
        <w:rPr>
          <w:rFonts w:ascii="Times New Roman" w:eastAsia="仿宋" w:hAnsi="Times New Roman" w:cs="Times New Roman"/>
          <w:bCs/>
          <w:sz w:val="32"/>
          <w:szCs w:val="32"/>
        </w:rPr>
        <w:t>日清月结</w:t>
      </w:r>
      <w:r w:rsidRPr="00B53F1E">
        <w:rPr>
          <w:rFonts w:ascii="Times New Roman" w:eastAsia="仿宋" w:hAnsi="Times New Roman" w:cs="Times New Roman"/>
          <w:bCs/>
          <w:sz w:val="32"/>
          <w:szCs w:val="32"/>
        </w:rPr>
        <w:t>”</w:t>
      </w:r>
      <w:r w:rsidRPr="00B53F1E">
        <w:rPr>
          <w:rFonts w:ascii="Times New Roman" w:eastAsia="仿宋" w:hAnsi="Times New Roman" w:cs="Times New Roman"/>
          <w:bCs/>
          <w:sz w:val="32"/>
          <w:szCs w:val="32"/>
        </w:rPr>
        <w:t>的模式结算执行。</w:t>
      </w:r>
    </w:p>
    <w:p w:rsidR="00E7235D" w:rsidRPr="00B53F1E" w:rsidRDefault="00B53F1E" w:rsidP="00B53F1E">
      <w:pPr>
        <w:overflowPunct w:val="0"/>
        <w:adjustRightInd w:val="0"/>
        <w:snapToGrid w:val="0"/>
        <w:spacing w:after="0" w:line="560" w:lineRule="exact"/>
        <w:ind w:firstLineChars="196" w:firstLine="630"/>
        <w:jc w:val="both"/>
        <w:rPr>
          <w:rFonts w:ascii="Times New Roman" w:eastAsia="仿宋" w:hAnsi="Times New Roman" w:cs="Times New Roman"/>
          <w:bCs/>
          <w:sz w:val="32"/>
          <w:szCs w:val="32"/>
        </w:rPr>
      </w:pPr>
      <w:r w:rsidRPr="00B53F1E">
        <w:rPr>
          <w:rFonts w:ascii="Times New Roman" w:eastAsia="仿宋" w:hAnsi="Times New Roman" w:cs="Times New Roman"/>
          <w:b/>
          <w:sz w:val="32"/>
          <w:szCs w:val="32"/>
        </w:rPr>
        <w:t>第一百四十七</w:t>
      </w:r>
      <w:r w:rsidRPr="00B53F1E">
        <w:rPr>
          <w:rFonts w:ascii="Times New Roman" w:eastAsia="仿宋" w:hAnsi="Times New Roman" w:cs="Times New Roman"/>
          <w:b/>
          <w:sz w:val="32"/>
          <w:szCs w:val="32"/>
        </w:rPr>
        <w:t>条</w:t>
      </w:r>
      <w:r w:rsidRPr="00B53F1E">
        <w:rPr>
          <w:rFonts w:ascii="Times New Roman" w:eastAsia="仿宋" w:hAnsi="Times New Roman" w:cs="Times New Roman"/>
          <w:sz w:val="32"/>
          <w:szCs w:val="32"/>
        </w:rPr>
        <w:t xml:space="preserve"> </w:t>
      </w:r>
      <w:r w:rsidRPr="00B53F1E">
        <w:rPr>
          <w:rFonts w:ascii="Times New Roman" w:eastAsia="仿宋" w:hAnsi="Times New Roman" w:cs="Times New Roman"/>
          <w:bCs/>
          <w:sz w:val="32"/>
          <w:szCs w:val="32"/>
        </w:rPr>
        <w:t>电力交易机构应于每月第</w:t>
      </w:r>
      <w:r w:rsidRPr="00B53F1E">
        <w:rPr>
          <w:rFonts w:ascii="Times New Roman" w:eastAsia="仿宋" w:hAnsi="Times New Roman" w:cs="Times New Roman"/>
          <w:bCs/>
          <w:sz w:val="32"/>
          <w:szCs w:val="32"/>
        </w:rPr>
        <w:t>5</w:t>
      </w:r>
      <w:r w:rsidRPr="00B53F1E">
        <w:rPr>
          <w:rFonts w:ascii="Times New Roman" w:eastAsia="仿宋" w:hAnsi="Times New Roman" w:cs="Times New Roman"/>
          <w:bCs/>
          <w:sz w:val="32"/>
          <w:szCs w:val="32"/>
        </w:rPr>
        <w:t>个工作日前向市场成员出具上月结算依据（核对版），市场成员根据相关规则进行电费结算。市场成员接收到结算依据后，应进行核对确认，如有异议在</w:t>
      </w:r>
      <w:r w:rsidRPr="00B53F1E">
        <w:rPr>
          <w:rFonts w:ascii="Times New Roman" w:eastAsia="仿宋" w:hAnsi="Times New Roman" w:cs="Times New Roman"/>
          <w:bCs/>
          <w:sz w:val="32"/>
          <w:szCs w:val="32"/>
        </w:rPr>
        <w:t>1</w:t>
      </w:r>
      <w:r w:rsidRPr="00B53F1E">
        <w:rPr>
          <w:rFonts w:ascii="Times New Roman" w:eastAsia="仿宋" w:hAnsi="Times New Roman" w:cs="Times New Roman"/>
          <w:bCs/>
          <w:sz w:val="32"/>
          <w:szCs w:val="32"/>
        </w:rPr>
        <w:t>个工作日内通知电力交易机构，逾期无反馈则视同为没有异议。</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黑体" w:hAnsi="Times New Roman" w:cs="Times New Roman"/>
          <w:sz w:val="32"/>
          <w:szCs w:val="32"/>
        </w:rPr>
      </w:pPr>
      <w:r w:rsidRPr="00B53F1E">
        <w:rPr>
          <w:rFonts w:ascii="Times New Roman" w:eastAsia="黑体" w:hAnsi="Times New Roman" w:cs="Times New Roman"/>
          <w:sz w:val="32"/>
          <w:szCs w:val="32"/>
        </w:rPr>
        <w:t>三、删除条款</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删除第五十条和第五十八条中拍卖相关表述，删除第</w:t>
      </w:r>
      <w:r w:rsidRPr="00B53F1E">
        <w:rPr>
          <w:rFonts w:ascii="Times New Roman" w:eastAsia="仿宋" w:hAnsi="Times New Roman" w:cs="Times New Roman"/>
          <w:sz w:val="32"/>
          <w:szCs w:val="32"/>
        </w:rPr>
        <w:t>五十九</w:t>
      </w:r>
      <w:r w:rsidRPr="00B53F1E">
        <w:rPr>
          <w:rFonts w:ascii="Times New Roman" w:eastAsia="仿宋" w:hAnsi="Times New Roman" w:cs="Times New Roman"/>
          <w:sz w:val="32"/>
          <w:szCs w:val="32"/>
        </w:rPr>
        <w:t>条</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第八十八条至九十一条、第一百一十八条、第一百五十四条至一百五十七条、第一百五十九条、第一百六十六条至第一百六十七条。</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黑体" w:hAnsi="Times New Roman" w:cs="Times New Roman"/>
          <w:sz w:val="32"/>
          <w:szCs w:val="32"/>
        </w:rPr>
      </w:pPr>
      <w:r w:rsidRPr="00B53F1E">
        <w:rPr>
          <w:rFonts w:ascii="Times New Roman" w:eastAsia="黑体" w:hAnsi="Times New Roman" w:cs="Times New Roman"/>
          <w:sz w:val="32"/>
          <w:szCs w:val="32"/>
        </w:rPr>
        <w:t>四、相关要求</w:t>
      </w:r>
    </w:p>
    <w:p w:rsidR="00E7235D" w:rsidRPr="00B53F1E" w:rsidRDefault="00B53F1E" w:rsidP="00B53F1E">
      <w:pPr>
        <w:overflowPunct w:val="0"/>
        <w:adjustRightInd w:val="0"/>
        <w:snapToGrid w:val="0"/>
        <w:spacing w:after="0" w:line="560" w:lineRule="exact"/>
        <w:ind w:firstLineChars="200" w:firstLine="640"/>
        <w:jc w:val="both"/>
        <w:rPr>
          <w:rFonts w:ascii="Times New Roman" w:eastAsia="仿宋" w:hAnsi="Times New Roman" w:cs="Times New Roman"/>
          <w:sz w:val="32"/>
          <w:szCs w:val="32"/>
        </w:rPr>
      </w:pPr>
      <w:r w:rsidRPr="00B53F1E">
        <w:rPr>
          <w:rFonts w:ascii="Times New Roman" w:eastAsia="仿宋" w:hAnsi="Times New Roman" w:cs="Times New Roman"/>
          <w:sz w:val="32"/>
          <w:szCs w:val="32"/>
        </w:rPr>
        <w:t>本补充修订条款自印</w:t>
      </w:r>
      <w:r w:rsidRPr="00B53F1E">
        <w:rPr>
          <w:rFonts w:ascii="Times New Roman" w:eastAsia="仿宋" w:hAnsi="Times New Roman" w:cs="Times New Roman"/>
          <w:sz w:val="32"/>
          <w:szCs w:val="32"/>
        </w:rPr>
        <w:t>发之日起执行。《四川电力中长期交易规则（</w:t>
      </w:r>
      <w:r w:rsidRPr="00B53F1E">
        <w:rPr>
          <w:rFonts w:ascii="Times New Roman" w:eastAsia="仿宋" w:hAnsi="Times New Roman" w:cs="Times New Roman"/>
          <w:sz w:val="32"/>
          <w:szCs w:val="32"/>
        </w:rPr>
        <w:t>2024</w:t>
      </w:r>
      <w:r w:rsidRPr="00B53F1E">
        <w:rPr>
          <w:rFonts w:ascii="Times New Roman" w:eastAsia="仿宋" w:hAnsi="Times New Roman" w:cs="Times New Roman"/>
          <w:sz w:val="32"/>
          <w:szCs w:val="32"/>
        </w:rPr>
        <w:t>年修订版）》（</w:t>
      </w:r>
      <w:proofErr w:type="gramStart"/>
      <w:r w:rsidRPr="00B53F1E">
        <w:rPr>
          <w:rFonts w:ascii="Times New Roman" w:eastAsia="仿宋" w:hAnsi="Times New Roman" w:cs="Times New Roman"/>
          <w:sz w:val="32"/>
          <w:szCs w:val="32"/>
        </w:rPr>
        <w:t>川监能市场</w:t>
      </w:r>
      <w:proofErr w:type="gramEnd"/>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2024</w:t>
      </w:r>
      <w:r w:rsidRPr="00B53F1E">
        <w:rPr>
          <w:rFonts w:ascii="Times New Roman" w:eastAsia="仿宋" w:hAnsi="Times New Roman" w:cs="Times New Roman"/>
          <w:sz w:val="32"/>
          <w:szCs w:val="32"/>
        </w:rPr>
        <w:t>〕</w:t>
      </w:r>
      <w:r w:rsidRPr="00B53F1E">
        <w:rPr>
          <w:rFonts w:ascii="Times New Roman" w:eastAsia="仿宋" w:hAnsi="Times New Roman" w:cs="Times New Roman"/>
          <w:sz w:val="32"/>
          <w:szCs w:val="32"/>
        </w:rPr>
        <w:t>145</w:t>
      </w:r>
      <w:r w:rsidRPr="00B53F1E">
        <w:rPr>
          <w:rFonts w:ascii="Times New Roman" w:eastAsia="仿宋" w:hAnsi="Times New Roman" w:cs="Times New Roman"/>
          <w:sz w:val="32"/>
          <w:szCs w:val="32"/>
        </w:rPr>
        <w:t>号）与修订</w:t>
      </w:r>
      <w:r w:rsidRPr="00B53F1E">
        <w:rPr>
          <w:rFonts w:ascii="Times New Roman" w:eastAsia="仿宋" w:hAnsi="Times New Roman" w:cs="Times New Roman"/>
          <w:sz w:val="32"/>
          <w:szCs w:val="32"/>
        </w:rPr>
        <w:t>条款</w:t>
      </w:r>
      <w:r w:rsidRPr="00B53F1E">
        <w:rPr>
          <w:rFonts w:ascii="Times New Roman" w:eastAsia="仿宋" w:hAnsi="Times New Roman" w:cs="Times New Roman"/>
          <w:sz w:val="32"/>
          <w:szCs w:val="32"/>
        </w:rPr>
        <w:t>不一致的，按照本</w:t>
      </w:r>
      <w:r w:rsidRPr="00B53F1E">
        <w:rPr>
          <w:rFonts w:ascii="Times New Roman" w:eastAsia="仿宋" w:hAnsi="Times New Roman" w:cs="Times New Roman"/>
          <w:sz w:val="32"/>
          <w:szCs w:val="32"/>
        </w:rPr>
        <w:t>补充修订条款</w:t>
      </w:r>
      <w:r w:rsidRPr="00B53F1E">
        <w:rPr>
          <w:rFonts w:ascii="Times New Roman" w:eastAsia="仿宋" w:hAnsi="Times New Roman" w:cs="Times New Roman"/>
          <w:sz w:val="32"/>
          <w:szCs w:val="32"/>
        </w:rPr>
        <w:t>执行。</w:t>
      </w:r>
      <w:bookmarkStart w:id="1" w:name="_Toc212755668"/>
      <w:bookmarkStart w:id="2" w:name="_Toc212726696"/>
      <w:bookmarkStart w:id="3" w:name="_Toc212726428"/>
      <w:bookmarkStart w:id="4" w:name="_Toc212726562"/>
      <w:bookmarkStart w:id="5" w:name="_Toc212726695"/>
      <w:bookmarkStart w:id="6" w:name="_Toc212726563"/>
      <w:bookmarkStart w:id="7" w:name="_Toc212726429"/>
      <w:bookmarkStart w:id="8" w:name="_Toc212755536"/>
      <w:bookmarkStart w:id="9" w:name="_Toc212755669"/>
      <w:bookmarkStart w:id="10" w:name="_Toc212755537"/>
      <w:bookmarkEnd w:id="1"/>
      <w:bookmarkEnd w:id="2"/>
      <w:bookmarkEnd w:id="3"/>
      <w:bookmarkEnd w:id="4"/>
      <w:bookmarkEnd w:id="5"/>
      <w:bookmarkEnd w:id="6"/>
      <w:bookmarkEnd w:id="7"/>
      <w:bookmarkEnd w:id="8"/>
      <w:bookmarkEnd w:id="9"/>
      <w:bookmarkEnd w:id="10"/>
    </w:p>
    <w:sectPr w:rsidR="00E7235D" w:rsidRPr="00B53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35D" w:rsidRDefault="00B53F1E">
      <w:pPr>
        <w:spacing w:line="240" w:lineRule="auto"/>
      </w:pPr>
      <w:r>
        <w:separator/>
      </w:r>
    </w:p>
  </w:endnote>
  <w:endnote w:type="continuationSeparator" w:id="0">
    <w:p w:rsidR="00E7235D" w:rsidRDefault="00B53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35D" w:rsidRDefault="00B53F1E">
      <w:pPr>
        <w:spacing w:after="0"/>
      </w:pPr>
      <w:r>
        <w:separator/>
      </w:r>
    </w:p>
  </w:footnote>
  <w:footnote w:type="continuationSeparator" w:id="0">
    <w:p w:rsidR="00E7235D" w:rsidRDefault="00B53F1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E8"/>
    <w:rsid w:val="00010F4A"/>
    <w:rsid w:val="000B5A1A"/>
    <w:rsid w:val="0015090F"/>
    <w:rsid w:val="0017243E"/>
    <w:rsid w:val="001C31C2"/>
    <w:rsid w:val="003C5E09"/>
    <w:rsid w:val="004F5494"/>
    <w:rsid w:val="00640C74"/>
    <w:rsid w:val="007154CB"/>
    <w:rsid w:val="00761088"/>
    <w:rsid w:val="00857F6E"/>
    <w:rsid w:val="008B1DAD"/>
    <w:rsid w:val="008B2883"/>
    <w:rsid w:val="00950F8D"/>
    <w:rsid w:val="00996BA6"/>
    <w:rsid w:val="009E14AF"/>
    <w:rsid w:val="00B53F1E"/>
    <w:rsid w:val="00BB55E8"/>
    <w:rsid w:val="00C5478A"/>
    <w:rsid w:val="00C84E93"/>
    <w:rsid w:val="00CD3A8E"/>
    <w:rsid w:val="00DE65F2"/>
    <w:rsid w:val="00E7235D"/>
    <w:rsid w:val="1B37059C"/>
    <w:rsid w:val="263F0F37"/>
    <w:rsid w:val="264039FB"/>
    <w:rsid w:val="33B82700"/>
    <w:rsid w:val="36103FAC"/>
    <w:rsid w:val="3B7F24D9"/>
    <w:rsid w:val="594159E5"/>
    <w:rsid w:val="5BF323F8"/>
    <w:rsid w:val="7CE27732"/>
    <w:rsid w:val="7CFA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2">
    <w:name w:val="修订1"/>
    <w:hidden/>
    <w:uiPriority w:val="99"/>
    <w:unhideWhenUsed/>
    <w:qFormat/>
    <w:rPr>
      <w:kern w:val="2"/>
      <w:sz w:val="2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tabs>
        <w:tab w:val="center" w:pos="4153"/>
        <w:tab w:val="right" w:pos="8306"/>
      </w:tabs>
      <w:snapToGrid w:val="0"/>
      <w:spacing w:line="240" w:lineRule="auto"/>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2">
    <w:name w:val="修订1"/>
    <w:hidden/>
    <w:uiPriority w:val="99"/>
    <w:unhideWhenUsed/>
    <w:qFormat/>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3151</Words>
  <Characters>201</Characters>
  <Application>Microsoft Office Word</Application>
  <DocSecurity>0</DocSecurity>
  <Lines>1</Lines>
  <Paragraphs>6</Paragraphs>
  <ScaleCrop>false</ScaleCrop>
  <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 林</dc:creator>
  <cp:lastModifiedBy>Administrator</cp:lastModifiedBy>
  <cp:revision>3</cp:revision>
  <cp:lastPrinted>2025-11-21T03:16:00Z</cp:lastPrinted>
  <dcterms:created xsi:type="dcterms:W3CDTF">2025-11-25T00:55:00Z</dcterms:created>
  <dcterms:modified xsi:type="dcterms:W3CDTF">2025-11-25T00:57:00Z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eyJoZGlkIjoiZmMwNzIyNzc0NTdkZmJiOWFiOTk5NmQ5Zjk3MDFjNzAiLCJ1c2VySWQiOiI2NTUwOTk5MjcifQ==</vt:lpwstr>
  </property>
  <property fmtid="{D5CDD505-2E9C-101B-9397-08002B2CF9AE}" pid="3" name="KSOProductBuildVer">
    <vt:lpwstr>2052-12.1.0.23542</vt:lpwstr>
  </property>
  <property fmtid="{D5CDD505-2E9C-101B-9397-08002B2CF9AE}" pid="4" name="ICV">
    <vt:lpwstr>0A98A2D5800A40AFB5B1A325FEC4AD00_13</vt:lpwstr>
  </property>
</Properties>
</file>